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65C3" w:rsidRDefault="009A2482" w:rsidP="00404016">
      <w:pPr>
        <w:autoSpaceDE w:val="0"/>
        <w:autoSpaceDN w:val="0"/>
        <w:adjustRightInd w:val="0"/>
        <w:spacing w:line="360" w:lineRule="auto"/>
        <w:ind w:hanging="142"/>
        <w:jc w:val="center"/>
        <w:rPr>
          <w:rFonts w:ascii="黑体" w:eastAsia="黑体" w:hAnsi="黑体" w:cs="宋体"/>
          <w:b/>
          <w:color w:val="000000"/>
          <w:kern w:val="0"/>
          <w:sz w:val="28"/>
          <w:szCs w:val="28"/>
        </w:rPr>
      </w:pPr>
      <w:r w:rsidRPr="003C65C3">
        <w:rPr>
          <w:rFonts w:ascii="黑体" w:eastAsia="黑体" w:hAnsi="黑体" w:cs="宋体" w:hint="eastAsia"/>
          <w:b/>
          <w:color w:val="000000"/>
          <w:kern w:val="0"/>
          <w:sz w:val="28"/>
          <w:szCs w:val="28"/>
        </w:rPr>
        <w:t>关于“</w:t>
      </w:r>
      <w:r w:rsidR="00D852EA" w:rsidRPr="00D852EA">
        <w:rPr>
          <w:rFonts w:ascii="黑体" w:eastAsia="黑体" w:hAnsi="黑体" w:cs="宋体" w:hint="eastAsia"/>
          <w:b/>
          <w:color w:val="000000"/>
          <w:kern w:val="0"/>
          <w:sz w:val="28"/>
          <w:szCs w:val="28"/>
        </w:rPr>
        <w:t>兴业银行天天万利宝稳利9号B款净值型理财产品</w:t>
      </w:r>
      <w:r w:rsidRPr="003C65C3">
        <w:rPr>
          <w:rFonts w:ascii="黑体" w:eastAsia="黑体" w:hAnsi="黑体" w:cs="宋体" w:hint="eastAsia"/>
          <w:b/>
          <w:color w:val="000000"/>
          <w:kern w:val="0"/>
          <w:sz w:val="28"/>
          <w:szCs w:val="28"/>
        </w:rPr>
        <w:t>”</w:t>
      </w:r>
    </w:p>
    <w:p w:rsidR="00284608" w:rsidRPr="003C65C3" w:rsidRDefault="009A2482" w:rsidP="00404016">
      <w:pPr>
        <w:autoSpaceDE w:val="0"/>
        <w:autoSpaceDN w:val="0"/>
        <w:adjustRightInd w:val="0"/>
        <w:spacing w:line="360" w:lineRule="auto"/>
        <w:ind w:hanging="142"/>
        <w:jc w:val="center"/>
        <w:rPr>
          <w:rFonts w:ascii="黑体" w:eastAsia="黑体" w:hAnsi="黑体" w:cs="宋体"/>
          <w:b/>
          <w:color w:val="000000"/>
          <w:kern w:val="0"/>
          <w:sz w:val="28"/>
          <w:szCs w:val="28"/>
        </w:rPr>
      </w:pPr>
      <w:r w:rsidRPr="003C65C3">
        <w:rPr>
          <w:rFonts w:ascii="黑体" w:eastAsia="黑体" w:hAnsi="黑体" w:cs="宋体" w:hint="eastAsia"/>
          <w:b/>
          <w:color w:val="000000"/>
          <w:kern w:val="0"/>
          <w:sz w:val="28"/>
          <w:szCs w:val="28"/>
        </w:rPr>
        <w:t>增设</w:t>
      </w:r>
      <w:r w:rsidR="00EC3B06">
        <w:rPr>
          <w:rFonts w:ascii="黑体" w:eastAsia="黑体" w:hAnsi="黑体" w:cs="宋体"/>
          <w:b/>
          <w:color w:val="000000"/>
          <w:kern w:val="0"/>
          <w:sz w:val="28"/>
          <w:szCs w:val="28"/>
        </w:rPr>
        <w:t>D</w:t>
      </w:r>
      <w:r w:rsidRPr="003C65C3">
        <w:rPr>
          <w:rFonts w:ascii="黑体" w:eastAsia="黑体" w:hAnsi="黑体" w:cs="宋体" w:hint="eastAsia"/>
          <w:b/>
          <w:color w:val="000000"/>
          <w:kern w:val="0"/>
          <w:sz w:val="28"/>
          <w:szCs w:val="28"/>
        </w:rPr>
        <w:t>类产品份额类别的公告</w:t>
      </w:r>
    </w:p>
    <w:p w:rsidR="00284608" w:rsidRPr="003C65C3" w:rsidRDefault="009A2482" w:rsidP="00284608">
      <w:pPr>
        <w:autoSpaceDE w:val="0"/>
        <w:autoSpaceDN w:val="0"/>
        <w:adjustRightInd w:val="0"/>
        <w:spacing w:line="360" w:lineRule="auto"/>
        <w:jc w:val="left"/>
        <w:rPr>
          <w:rFonts w:ascii="仿宋_GB2312" w:eastAsia="仿宋_GB2312" w:cs="宋体"/>
          <w:color w:val="000000"/>
          <w:kern w:val="0"/>
          <w:szCs w:val="21"/>
        </w:rPr>
      </w:pPr>
      <w:r w:rsidRPr="003C65C3">
        <w:rPr>
          <w:rFonts w:ascii="仿宋_GB2312" w:eastAsia="仿宋_GB2312" w:cs="宋体" w:hint="eastAsia"/>
          <w:color w:val="000000"/>
          <w:kern w:val="0"/>
          <w:szCs w:val="21"/>
        </w:rPr>
        <w:t>尊敬的客户：</w:t>
      </w:r>
    </w:p>
    <w:p w:rsidR="00E26E1E" w:rsidRDefault="00D852EA" w:rsidP="00EA1C4C">
      <w:pPr>
        <w:autoSpaceDE w:val="0"/>
        <w:autoSpaceDN w:val="0"/>
        <w:adjustRightInd w:val="0"/>
        <w:spacing w:line="360" w:lineRule="auto"/>
        <w:ind w:firstLineChars="200" w:firstLine="420"/>
        <w:rPr>
          <w:rFonts w:ascii="仿宋_GB2312" w:eastAsia="仿宋_GB2312" w:cs="宋体"/>
          <w:color w:val="000000"/>
          <w:kern w:val="0"/>
          <w:szCs w:val="21"/>
        </w:rPr>
      </w:pPr>
      <w:r w:rsidRPr="00D852EA">
        <w:rPr>
          <w:rFonts w:ascii="仿宋_GB2312" w:eastAsia="仿宋_GB2312" w:cs="宋体" w:hint="eastAsia"/>
          <w:color w:val="000000"/>
          <w:kern w:val="0"/>
          <w:szCs w:val="21"/>
        </w:rPr>
        <w:t>兴业银行天天万利宝稳利9号B款净值型理财产品</w:t>
      </w:r>
      <w:r w:rsidR="009A2482" w:rsidRPr="003C65C3">
        <w:rPr>
          <w:rFonts w:ascii="仿宋_GB2312" w:eastAsia="仿宋_GB2312" w:cs="宋体" w:hint="eastAsia"/>
          <w:color w:val="000000"/>
          <w:kern w:val="0"/>
          <w:szCs w:val="21"/>
        </w:rPr>
        <w:t>（以下简称“本产品”）于</w:t>
      </w:r>
      <w:r w:rsidR="004F324D">
        <w:rPr>
          <w:rFonts w:ascii="仿宋_GB2312" w:eastAsia="仿宋_GB2312" w:cs="宋体" w:hint="eastAsia"/>
          <w:color w:val="000000"/>
          <w:kern w:val="0"/>
          <w:szCs w:val="21"/>
        </w:rPr>
        <w:t>202</w:t>
      </w:r>
      <w:r w:rsidR="00FD7F58">
        <w:rPr>
          <w:rFonts w:ascii="仿宋_GB2312" w:eastAsia="仿宋_GB2312" w:cs="宋体"/>
          <w:color w:val="000000"/>
          <w:kern w:val="0"/>
          <w:szCs w:val="21"/>
        </w:rPr>
        <w:t>1</w:t>
      </w:r>
      <w:r w:rsidR="009A2482" w:rsidRPr="003C65C3">
        <w:rPr>
          <w:rFonts w:ascii="仿宋_GB2312" w:eastAsia="仿宋_GB2312" w:cs="宋体" w:hint="eastAsia"/>
          <w:color w:val="000000"/>
          <w:kern w:val="0"/>
          <w:szCs w:val="21"/>
        </w:rPr>
        <w:t>年</w:t>
      </w:r>
      <w:r w:rsidR="00FD7F58">
        <w:rPr>
          <w:rFonts w:ascii="仿宋_GB2312" w:eastAsia="仿宋_GB2312" w:cs="宋体"/>
          <w:color w:val="000000"/>
          <w:kern w:val="0"/>
          <w:szCs w:val="21"/>
        </w:rPr>
        <w:t>1</w:t>
      </w:r>
      <w:r>
        <w:rPr>
          <w:rFonts w:ascii="仿宋_GB2312" w:eastAsia="仿宋_GB2312" w:cs="宋体"/>
          <w:color w:val="000000"/>
          <w:kern w:val="0"/>
          <w:szCs w:val="21"/>
        </w:rPr>
        <w:t>1</w:t>
      </w:r>
      <w:r w:rsidR="009A2482" w:rsidRPr="003C65C3">
        <w:rPr>
          <w:rFonts w:ascii="仿宋_GB2312" w:eastAsia="仿宋_GB2312" w:cs="宋体" w:hint="eastAsia"/>
          <w:color w:val="000000"/>
          <w:kern w:val="0"/>
          <w:szCs w:val="21"/>
        </w:rPr>
        <w:t>月</w:t>
      </w:r>
      <w:r w:rsidR="00FD7F58">
        <w:rPr>
          <w:rFonts w:ascii="仿宋_GB2312" w:eastAsia="仿宋_GB2312" w:cs="宋体"/>
          <w:color w:val="000000"/>
          <w:kern w:val="0"/>
          <w:szCs w:val="21"/>
        </w:rPr>
        <w:t>4</w:t>
      </w:r>
      <w:r w:rsidR="009A2482" w:rsidRPr="003C65C3">
        <w:rPr>
          <w:rFonts w:ascii="仿宋_GB2312" w:eastAsia="仿宋_GB2312" w:cs="宋体" w:hint="eastAsia"/>
          <w:color w:val="000000"/>
          <w:kern w:val="0"/>
          <w:szCs w:val="21"/>
        </w:rPr>
        <w:t>日成立，</w:t>
      </w:r>
      <w:r w:rsidR="002F2938">
        <w:rPr>
          <w:rFonts w:ascii="仿宋_GB2312" w:eastAsia="仿宋_GB2312" w:cs="宋体" w:hint="eastAsia"/>
          <w:color w:val="000000"/>
          <w:kern w:val="0"/>
          <w:szCs w:val="21"/>
        </w:rPr>
        <w:t>依据理财产品销售文件约定，</w:t>
      </w:r>
      <w:r w:rsidR="009A2482" w:rsidRPr="003C65C3">
        <w:rPr>
          <w:rFonts w:ascii="仿宋_GB2312" w:eastAsia="仿宋_GB2312" w:cs="宋体" w:hint="eastAsia"/>
          <w:color w:val="000000"/>
          <w:kern w:val="0"/>
          <w:szCs w:val="21"/>
        </w:rPr>
        <w:t>本产品根据销售起点金额、销售渠道等差异，可设置不同的理财产品份额类别。</w:t>
      </w:r>
    </w:p>
    <w:p w:rsidR="00E26E1E" w:rsidRDefault="002F2938">
      <w:pPr>
        <w:autoSpaceDE w:val="0"/>
        <w:autoSpaceDN w:val="0"/>
        <w:adjustRightInd w:val="0"/>
        <w:spacing w:line="360" w:lineRule="auto"/>
        <w:ind w:firstLineChars="200" w:firstLine="420"/>
        <w:rPr>
          <w:rFonts w:ascii="仿宋_GB2312" w:eastAsia="仿宋_GB2312" w:cs="宋体"/>
          <w:color w:val="000000"/>
          <w:kern w:val="0"/>
          <w:szCs w:val="21"/>
        </w:rPr>
      </w:pPr>
      <w:r>
        <w:rPr>
          <w:rFonts w:ascii="仿宋_GB2312" w:eastAsia="仿宋_GB2312" w:cs="宋体" w:hint="eastAsia"/>
          <w:color w:val="000000"/>
          <w:kern w:val="0"/>
          <w:szCs w:val="21"/>
        </w:rPr>
        <w:t>一、</w:t>
      </w:r>
      <w:r w:rsidR="009A2482" w:rsidRPr="003C65C3">
        <w:rPr>
          <w:rFonts w:ascii="仿宋_GB2312" w:eastAsia="仿宋_GB2312" w:cs="宋体" w:hint="eastAsia"/>
          <w:color w:val="000000"/>
          <w:kern w:val="0"/>
          <w:szCs w:val="21"/>
        </w:rPr>
        <w:t>本产品现</w:t>
      </w:r>
      <w:r w:rsidR="00A46B48">
        <w:rPr>
          <w:rFonts w:ascii="仿宋_GB2312" w:eastAsia="仿宋_GB2312" w:cs="宋体" w:hint="eastAsia"/>
          <w:color w:val="000000"/>
          <w:kern w:val="0"/>
          <w:szCs w:val="21"/>
        </w:rPr>
        <w:t>增设前</w:t>
      </w:r>
      <w:r w:rsidR="009A2482" w:rsidRPr="003C65C3">
        <w:rPr>
          <w:rFonts w:ascii="仿宋_GB2312" w:eastAsia="仿宋_GB2312" w:cs="宋体" w:hint="eastAsia"/>
          <w:color w:val="000000"/>
          <w:kern w:val="0"/>
          <w:szCs w:val="21"/>
        </w:rPr>
        <w:t>已</w:t>
      </w:r>
      <w:r>
        <w:rPr>
          <w:rFonts w:ascii="仿宋_GB2312" w:eastAsia="仿宋_GB2312" w:cs="宋体" w:hint="eastAsia"/>
          <w:color w:val="000000"/>
          <w:kern w:val="0"/>
          <w:szCs w:val="21"/>
        </w:rPr>
        <w:t>有产品份额类别</w:t>
      </w:r>
    </w:p>
    <w:p w:rsidR="00E26E1E" w:rsidRDefault="00EA1C4C" w:rsidP="003C65C3">
      <w:pPr>
        <w:autoSpaceDE w:val="0"/>
        <w:autoSpaceDN w:val="0"/>
        <w:adjustRightInd w:val="0"/>
        <w:spacing w:line="360" w:lineRule="auto"/>
        <w:ind w:firstLineChars="200" w:firstLine="420"/>
        <w:rPr>
          <w:rFonts w:ascii="仿宋_GB2312" w:eastAsia="仿宋_GB2312" w:cs="宋体"/>
          <w:color w:val="000000"/>
          <w:kern w:val="0"/>
          <w:szCs w:val="21"/>
        </w:rPr>
      </w:pPr>
      <w:r>
        <w:rPr>
          <w:rFonts w:ascii="仿宋_GB2312" w:eastAsia="仿宋_GB2312" w:cs="宋体" w:hint="eastAsia"/>
          <w:color w:val="000000"/>
          <w:kern w:val="0"/>
          <w:szCs w:val="21"/>
        </w:rPr>
        <w:t>A</w:t>
      </w:r>
      <w:r w:rsidR="00EC3B06">
        <w:rPr>
          <w:rFonts w:ascii="仿宋_GB2312" w:eastAsia="仿宋_GB2312" w:cs="宋体"/>
          <w:color w:val="000000"/>
          <w:kern w:val="0"/>
          <w:szCs w:val="21"/>
        </w:rPr>
        <w:t>、B、</w:t>
      </w:r>
      <w:r w:rsidR="00EC3B06">
        <w:rPr>
          <w:rFonts w:ascii="仿宋_GB2312" w:eastAsia="仿宋_GB2312" w:cs="宋体" w:hint="eastAsia"/>
          <w:color w:val="000000"/>
          <w:kern w:val="0"/>
          <w:szCs w:val="21"/>
        </w:rPr>
        <w:t>C</w:t>
      </w:r>
      <w:r w:rsidR="009A2482" w:rsidRPr="003C65C3">
        <w:rPr>
          <w:rFonts w:ascii="仿宋_GB2312" w:eastAsia="仿宋_GB2312" w:cs="宋体" w:hint="eastAsia"/>
          <w:color w:val="000000"/>
          <w:kern w:val="0"/>
          <w:szCs w:val="21"/>
        </w:rPr>
        <w:t>类产品份额</w:t>
      </w:r>
      <w:r w:rsidR="00280731">
        <w:rPr>
          <w:rFonts w:ascii="仿宋_GB2312" w:eastAsia="仿宋_GB2312" w:cs="宋体" w:hint="eastAsia"/>
          <w:color w:val="000000"/>
          <w:kern w:val="0"/>
          <w:szCs w:val="21"/>
        </w:rPr>
        <w:t>。</w:t>
      </w:r>
    </w:p>
    <w:p w:rsidR="00E26E1E" w:rsidRDefault="002F2938">
      <w:pPr>
        <w:autoSpaceDE w:val="0"/>
        <w:autoSpaceDN w:val="0"/>
        <w:adjustRightInd w:val="0"/>
        <w:spacing w:line="360" w:lineRule="auto"/>
        <w:ind w:firstLineChars="200" w:firstLine="420"/>
        <w:rPr>
          <w:rFonts w:ascii="仿宋_GB2312" w:eastAsia="仿宋_GB2312" w:cs="宋体"/>
          <w:color w:val="000000"/>
          <w:kern w:val="0"/>
          <w:szCs w:val="21"/>
        </w:rPr>
      </w:pPr>
      <w:r>
        <w:rPr>
          <w:rFonts w:ascii="仿宋_GB2312" w:eastAsia="仿宋_GB2312" w:cs="宋体" w:hint="eastAsia"/>
          <w:color w:val="000000"/>
          <w:kern w:val="0"/>
          <w:szCs w:val="21"/>
        </w:rPr>
        <w:t>二、本产品将增设以下份额类别</w:t>
      </w:r>
    </w:p>
    <w:p w:rsidR="00E26E1E" w:rsidRDefault="002F2938">
      <w:pPr>
        <w:autoSpaceDE w:val="0"/>
        <w:autoSpaceDN w:val="0"/>
        <w:adjustRightInd w:val="0"/>
        <w:spacing w:line="360" w:lineRule="auto"/>
        <w:ind w:firstLineChars="200" w:firstLine="420"/>
        <w:rPr>
          <w:rFonts w:ascii="仿宋_GB2312" w:eastAsia="仿宋_GB2312" w:cs="宋体"/>
          <w:color w:val="000000"/>
          <w:kern w:val="0"/>
          <w:szCs w:val="21"/>
        </w:rPr>
      </w:pPr>
      <w:r>
        <w:rPr>
          <w:rFonts w:ascii="仿宋_GB2312" w:eastAsia="仿宋_GB2312" w:cs="宋体" w:hint="eastAsia"/>
          <w:color w:val="000000"/>
          <w:kern w:val="0"/>
          <w:szCs w:val="21"/>
        </w:rPr>
        <w:t>现</w:t>
      </w:r>
      <w:r w:rsidR="009A2482" w:rsidRPr="003C65C3">
        <w:rPr>
          <w:rFonts w:ascii="仿宋_GB2312" w:eastAsia="仿宋_GB2312" w:cs="宋体" w:hint="eastAsia"/>
          <w:color w:val="000000"/>
          <w:kern w:val="0"/>
          <w:szCs w:val="21"/>
        </w:rPr>
        <w:t>为满足广大投资者的需要，产品管理人决定自【</w:t>
      </w:r>
      <w:r w:rsidR="009A2482" w:rsidRPr="003C65C3">
        <w:rPr>
          <w:rFonts w:ascii="仿宋_GB2312" w:eastAsia="仿宋_GB2312" w:cs="宋体"/>
          <w:color w:val="000000"/>
          <w:kern w:val="0"/>
          <w:szCs w:val="21"/>
        </w:rPr>
        <w:t>202</w:t>
      </w:r>
      <w:r w:rsidR="00D852EA">
        <w:rPr>
          <w:rFonts w:ascii="仿宋_GB2312" w:eastAsia="仿宋_GB2312" w:cs="宋体"/>
          <w:color w:val="000000"/>
          <w:kern w:val="0"/>
          <w:szCs w:val="21"/>
        </w:rPr>
        <w:t>3</w:t>
      </w:r>
      <w:r w:rsidR="009A2482" w:rsidRPr="003C65C3">
        <w:rPr>
          <w:rFonts w:ascii="仿宋_GB2312" w:eastAsia="仿宋_GB2312" w:cs="宋体" w:hint="eastAsia"/>
          <w:color w:val="000000"/>
          <w:kern w:val="0"/>
          <w:szCs w:val="21"/>
        </w:rPr>
        <w:t>】年【</w:t>
      </w:r>
      <w:r w:rsidR="00DE5F6E">
        <w:rPr>
          <w:rFonts w:ascii="仿宋_GB2312" w:eastAsia="仿宋_GB2312" w:cs="宋体"/>
          <w:color w:val="000000"/>
          <w:kern w:val="0"/>
          <w:szCs w:val="21"/>
        </w:rPr>
        <w:t>5</w:t>
      </w:r>
      <w:r w:rsidR="009A2482" w:rsidRPr="003C65C3">
        <w:rPr>
          <w:rFonts w:ascii="仿宋_GB2312" w:eastAsia="仿宋_GB2312" w:cs="宋体" w:hint="eastAsia"/>
          <w:color w:val="000000"/>
          <w:kern w:val="0"/>
          <w:szCs w:val="21"/>
        </w:rPr>
        <w:t>】月</w:t>
      </w:r>
      <w:r w:rsidR="00B72218" w:rsidRPr="003C65C3">
        <w:rPr>
          <w:rFonts w:ascii="仿宋_GB2312" w:eastAsia="仿宋_GB2312" w:cs="宋体" w:hint="eastAsia"/>
          <w:color w:val="000000"/>
          <w:kern w:val="0"/>
          <w:szCs w:val="21"/>
        </w:rPr>
        <w:t>【</w:t>
      </w:r>
      <w:r w:rsidR="00DE5F6E">
        <w:rPr>
          <w:rFonts w:ascii="仿宋_GB2312" w:eastAsia="仿宋_GB2312" w:cs="宋体"/>
          <w:color w:val="000000"/>
          <w:kern w:val="0"/>
          <w:szCs w:val="21"/>
        </w:rPr>
        <w:t>5</w:t>
      </w:r>
      <w:r w:rsidR="009A2482" w:rsidRPr="003C65C3">
        <w:rPr>
          <w:rFonts w:ascii="仿宋_GB2312" w:eastAsia="仿宋_GB2312" w:cs="宋体" w:hint="eastAsia"/>
          <w:color w:val="000000"/>
          <w:kern w:val="0"/>
          <w:szCs w:val="21"/>
        </w:rPr>
        <w:t>】日起增设</w:t>
      </w:r>
      <w:r w:rsidR="00FC57AC">
        <w:rPr>
          <w:rFonts w:ascii="仿宋_GB2312" w:eastAsia="仿宋_GB2312" w:cs="宋体" w:hint="eastAsia"/>
          <w:color w:val="000000"/>
          <w:kern w:val="0"/>
          <w:szCs w:val="21"/>
        </w:rPr>
        <w:t>【</w:t>
      </w:r>
      <w:r w:rsidR="00EC3B06">
        <w:rPr>
          <w:rFonts w:ascii="仿宋_GB2312" w:eastAsia="仿宋_GB2312" w:cs="宋体"/>
          <w:color w:val="000000"/>
          <w:kern w:val="0"/>
          <w:szCs w:val="21"/>
        </w:rPr>
        <w:t>D</w:t>
      </w:r>
      <w:r w:rsidR="00FC57AC">
        <w:rPr>
          <w:rFonts w:ascii="仿宋_GB2312" w:eastAsia="仿宋_GB2312" w:cs="宋体" w:hint="eastAsia"/>
          <w:color w:val="000000"/>
          <w:kern w:val="0"/>
          <w:szCs w:val="21"/>
        </w:rPr>
        <w:t>】类</w:t>
      </w:r>
      <w:r w:rsidR="009A2482" w:rsidRPr="003C65C3">
        <w:rPr>
          <w:rFonts w:ascii="仿宋_GB2312" w:eastAsia="仿宋_GB2312" w:cs="宋体" w:hint="eastAsia"/>
          <w:color w:val="000000"/>
          <w:kern w:val="0"/>
          <w:szCs w:val="21"/>
        </w:rPr>
        <w:t>产品份额。</w:t>
      </w:r>
    </w:p>
    <w:p w:rsidR="00E26E1E" w:rsidRPr="003C65C3" w:rsidRDefault="002F2938">
      <w:pPr>
        <w:autoSpaceDE w:val="0"/>
        <w:autoSpaceDN w:val="0"/>
        <w:adjustRightInd w:val="0"/>
        <w:spacing w:line="360" w:lineRule="auto"/>
        <w:ind w:firstLineChars="200" w:firstLine="420"/>
        <w:rPr>
          <w:rFonts w:ascii="仿宋_GB2312" w:eastAsia="仿宋_GB2312" w:cs="宋体"/>
          <w:color w:val="000000"/>
          <w:kern w:val="0"/>
          <w:szCs w:val="21"/>
        </w:rPr>
      </w:pPr>
      <w:r>
        <w:rPr>
          <w:rFonts w:ascii="仿宋_GB2312" w:eastAsia="仿宋_GB2312" w:cs="宋体" w:hint="eastAsia"/>
          <w:color w:val="000000"/>
          <w:kern w:val="0"/>
          <w:szCs w:val="21"/>
        </w:rPr>
        <w:t>三、</w:t>
      </w:r>
      <w:r w:rsidR="002138FE">
        <w:rPr>
          <w:rFonts w:ascii="仿宋_GB2312" w:eastAsia="仿宋_GB2312" w:cs="宋体" w:hint="eastAsia"/>
          <w:color w:val="000000"/>
          <w:kern w:val="0"/>
          <w:szCs w:val="21"/>
        </w:rPr>
        <w:t>增</w:t>
      </w:r>
      <w:r w:rsidR="00A46B48">
        <w:rPr>
          <w:rFonts w:ascii="仿宋_GB2312" w:eastAsia="仿宋_GB2312" w:cs="宋体" w:hint="eastAsia"/>
          <w:color w:val="000000"/>
          <w:kern w:val="0"/>
          <w:szCs w:val="21"/>
        </w:rPr>
        <w:t>设</w:t>
      </w:r>
      <w:r w:rsidR="002138FE">
        <w:rPr>
          <w:rFonts w:ascii="仿宋_GB2312" w:eastAsia="仿宋_GB2312" w:cs="宋体" w:hint="eastAsia"/>
          <w:color w:val="000000"/>
          <w:kern w:val="0"/>
          <w:szCs w:val="21"/>
        </w:rPr>
        <w:t>完成后</w:t>
      </w:r>
      <w:r>
        <w:rPr>
          <w:rFonts w:ascii="仿宋_GB2312" w:eastAsia="仿宋_GB2312" w:cs="宋体" w:hint="eastAsia"/>
          <w:color w:val="000000"/>
          <w:kern w:val="0"/>
          <w:szCs w:val="21"/>
        </w:rPr>
        <w:t>本产品产品份额类别</w:t>
      </w:r>
      <w:r w:rsidR="002138FE">
        <w:rPr>
          <w:rFonts w:ascii="仿宋_GB2312" w:eastAsia="仿宋_GB2312" w:cs="宋体" w:hint="eastAsia"/>
          <w:color w:val="000000"/>
          <w:kern w:val="0"/>
          <w:szCs w:val="21"/>
        </w:rPr>
        <w:t>主要</w:t>
      </w:r>
      <w:r>
        <w:rPr>
          <w:rFonts w:ascii="仿宋_GB2312" w:eastAsia="仿宋_GB2312" w:cs="宋体" w:hint="eastAsia"/>
          <w:color w:val="000000"/>
          <w:kern w:val="0"/>
          <w:szCs w:val="21"/>
        </w:rPr>
        <w:t>要素信息</w:t>
      </w:r>
    </w:p>
    <w:tbl>
      <w:tblPr>
        <w:tblW w:w="5489" w:type="pct"/>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037"/>
        <w:gridCol w:w="816"/>
        <w:gridCol w:w="1328"/>
        <w:gridCol w:w="1532"/>
        <w:gridCol w:w="2655"/>
        <w:gridCol w:w="917"/>
        <w:gridCol w:w="1070"/>
      </w:tblGrid>
      <w:tr w:rsidR="002F2938" w:rsidRPr="002F2938" w:rsidTr="00FC57AC">
        <w:trPr>
          <w:cantSplit/>
          <w:trHeight w:val="401"/>
          <w:jc w:val="center"/>
        </w:trPr>
        <w:tc>
          <w:tcPr>
            <w:tcW w:w="554" w:type="pct"/>
            <w:vAlign w:val="center"/>
          </w:tcPr>
          <w:p w:rsidR="00415DD9" w:rsidRPr="003C65C3" w:rsidRDefault="009A2482" w:rsidP="004D0330">
            <w:pPr>
              <w:adjustRightInd w:val="0"/>
              <w:snapToGrid w:val="0"/>
              <w:jc w:val="center"/>
              <w:rPr>
                <w:rFonts w:ascii="仿宋_GB2312" w:eastAsia="仿宋_GB2312" w:hAnsiTheme="majorEastAsia"/>
                <w:szCs w:val="21"/>
              </w:rPr>
            </w:pPr>
            <w:r w:rsidRPr="003C65C3">
              <w:rPr>
                <w:rFonts w:ascii="仿宋_GB2312" w:eastAsia="仿宋_GB2312" w:hAnsiTheme="majorEastAsia" w:hint="eastAsia"/>
                <w:szCs w:val="21"/>
              </w:rPr>
              <w:t>产品名称</w:t>
            </w:r>
          </w:p>
        </w:tc>
        <w:tc>
          <w:tcPr>
            <w:tcW w:w="436" w:type="pct"/>
            <w:vAlign w:val="center"/>
          </w:tcPr>
          <w:p w:rsidR="00415DD9" w:rsidRPr="003C65C3" w:rsidRDefault="009A2482" w:rsidP="004D0330">
            <w:pPr>
              <w:adjustRightInd w:val="0"/>
              <w:snapToGrid w:val="0"/>
              <w:rPr>
                <w:rFonts w:ascii="仿宋_GB2312" w:eastAsia="仿宋_GB2312" w:hAnsiTheme="majorEastAsia"/>
                <w:szCs w:val="21"/>
              </w:rPr>
            </w:pPr>
            <w:r w:rsidRPr="003C65C3">
              <w:rPr>
                <w:rFonts w:ascii="仿宋_GB2312" w:eastAsia="仿宋_GB2312" w:hAnsiTheme="majorEastAsia" w:hint="eastAsia"/>
                <w:szCs w:val="21"/>
              </w:rPr>
              <w:t>产品份额类别</w:t>
            </w:r>
          </w:p>
        </w:tc>
        <w:tc>
          <w:tcPr>
            <w:tcW w:w="710" w:type="pct"/>
            <w:vAlign w:val="center"/>
          </w:tcPr>
          <w:p w:rsidR="00415DD9" w:rsidRPr="003C65C3" w:rsidRDefault="009A2482" w:rsidP="004D0330">
            <w:pPr>
              <w:adjustRightInd w:val="0"/>
              <w:snapToGrid w:val="0"/>
              <w:rPr>
                <w:rFonts w:ascii="仿宋_GB2312" w:eastAsia="仿宋_GB2312" w:hAnsiTheme="majorEastAsia"/>
                <w:szCs w:val="21"/>
              </w:rPr>
            </w:pPr>
            <w:r w:rsidRPr="003C65C3">
              <w:rPr>
                <w:rFonts w:ascii="仿宋_GB2312" w:eastAsia="仿宋_GB2312" w:hAnsiTheme="majorEastAsia" w:hint="eastAsia"/>
                <w:szCs w:val="21"/>
              </w:rPr>
              <w:t>产品销售代码</w:t>
            </w:r>
          </w:p>
        </w:tc>
        <w:tc>
          <w:tcPr>
            <w:tcW w:w="819" w:type="pct"/>
            <w:vAlign w:val="center"/>
          </w:tcPr>
          <w:p w:rsidR="00415DD9" w:rsidRPr="003C65C3" w:rsidRDefault="009A2482" w:rsidP="004D0330">
            <w:pPr>
              <w:adjustRightInd w:val="0"/>
              <w:snapToGrid w:val="0"/>
              <w:jc w:val="center"/>
              <w:rPr>
                <w:rFonts w:ascii="仿宋_GB2312" w:eastAsia="仿宋_GB2312" w:hAnsiTheme="majorEastAsia"/>
                <w:szCs w:val="21"/>
              </w:rPr>
            </w:pPr>
            <w:r w:rsidRPr="003C65C3">
              <w:rPr>
                <w:rFonts w:ascii="仿宋_GB2312" w:eastAsia="仿宋_GB2312" w:hAnsiTheme="majorEastAsia"/>
                <w:szCs w:val="21"/>
              </w:rPr>
              <w:t>产品销售名称</w:t>
            </w:r>
          </w:p>
        </w:tc>
        <w:tc>
          <w:tcPr>
            <w:tcW w:w="1419" w:type="pct"/>
            <w:vAlign w:val="center"/>
          </w:tcPr>
          <w:p w:rsidR="00415DD9" w:rsidRPr="003C65C3" w:rsidRDefault="009A2482" w:rsidP="004D0330">
            <w:pPr>
              <w:adjustRightInd w:val="0"/>
              <w:snapToGrid w:val="0"/>
              <w:rPr>
                <w:rFonts w:ascii="仿宋_GB2312" w:eastAsia="仿宋_GB2312" w:hAnsiTheme="majorEastAsia"/>
                <w:szCs w:val="21"/>
              </w:rPr>
            </w:pPr>
            <w:r w:rsidRPr="003C65C3">
              <w:rPr>
                <w:rFonts w:ascii="仿宋_GB2312" w:eastAsia="仿宋_GB2312" w:hAnsiTheme="majorEastAsia" w:hint="eastAsia"/>
                <w:szCs w:val="21"/>
              </w:rPr>
              <w:t>销售起点金额及递增金额</w:t>
            </w:r>
          </w:p>
        </w:tc>
        <w:tc>
          <w:tcPr>
            <w:tcW w:w="490" w:type="pct"/>
            <w:vAlign w:val="center"/>
          </w:tcPr>
          <w:p w:rsidR="00415DD9" w:rsidRPr="003C65C3" w:rsidRDefault="009A2482" w:rsidP="004D0330">
            <w:pPr>
              <w:adjustRightInd w:val="0"/>
              <w:snapToGrid w:val="0"/>
              <w:jc w:val="center"/>
              <w:rPr>
                <w:rFonts w:ascii="仿宋_GB2312" w:eastAsia="仿宋_GB2312" w:hAnsiTheme="majorEastAsia"/>
                <w:szCs w:val="21"/>
              </w:rPr>
            </w:pPr>
            <w:r w:rsidRPr="003C65C3">
              <w:rPr>
                <w:rFonts w:ascii="仿宋_GB2312" w:eastAsia="仿宋_GB2312" w:hAnsiTheme="majorEastAsia" w:hint="eastAsia"/>
                <w:szCs w:val="21"/>
              </w:rPr>
              <w:t>销售渠道</w:t>
            </w:r>
          </w:p>
        </w:tc>
        <w:tc>
          <w:tcPr>
            <w:tcW w:w="572" w:type="pct"/>
            <w:vAlign w:val="center"/>
          </w:tcPr>
          <w:p w:rsidR="00415DD9" w:rsidRPr="003C65C3" w:rsidRDefault="009A2482" w:rsidP="004D0330">
            <w:pPr>
              <w:adjustRightInd w:val="0"/>
              <w:snapToGrid w:val="0"/>
              <w:jc w:val="center"/>
              <w:rPr>
                <w:rFonts w:ascii="仿宋_GB2312" w:eastAsia="仿宋_GB2312" w:hAnsiTheme="majorEastAsia"/>
                <w:szCs w:val="21"/>
              </w:rPr>
            </w:pPr>
            <w:r w:rsidRPr="003C65C3">
              <w:rPr>
                <w:rFonts w:ascii="仿宋_GB2312" w:eastAsia="仿宋_GB2312" w:hAnsiTheme="majorEastAsia" w:hint="eastAsia"/>
                <w:szCs w:val="21"/>
              </w:rPr>
              <w:t>销售服务费率</w:t>
            </w:r>
            <w:r w:rsidR="002F2938">
              <w:rPr>
                <w:rFonts w:ascii="仿宋_GB2312" w:eastAsia="仿宋_GB2312" w:hAnsiTheme="majorEastAsia" w:hint="eastAsia"/>
                <w:szCs w:val="21"/>
              </w:rPr>
              <w:t>（年化）</w:t>
            </w:r>
          </w:p>
        </w:tc>
      </w:tr>
      <w:tr w:rsidR="00EC3B06" w:rsidRPr="002F2938" w:rsidTr="00FC57AC">
        <w:trPr>
          <w:cantSplit/>
          <w:trHeight w:val="1019"/>
          <w:jc w:val="center"/>
        </w:trPr>
        <w:tc>
          <w:tcPr>
            <w:tcW w:w="554" w:type="pct"/>
            <w:vMerge w:val="restart"/>
            <w:vAlign w:val="center"/>
          </w:tcPr>
          <w:p w:rsidR="00EC3B06" w:rsidRPr="003C65C3" w:rsidRDefault="00DE5F6E" w:rsidP="004D4314">
            <w:pPr>
              <w:adjustRightInd w:val="0"/>
              <w:snapToGrid w:val="0"/>
              <w:jc w:val="left"/>
              <w:rPr>
                <w:rFonts w:ascii="仿宋_GB2312" w:eastAsia="仿宋_GB2312" w:hAnsiTheme="majorEastAsia"/>
                <w:szCs w:val="21"/>
              </w:rPr>
            </w:pPr>
            <w:r w:rsidRPr="00DE5F6E">
              <w:rPr>
                <w:rFonts w:ascii="仿宋_GB2312" w:eastAsia="仿宋_GB2312" w:cs="宋体" w:hint="eastAsia"/>
                <w:color w:val="000000"/>
                <w:kern w:val="0"/>
                <w:szCs w:val="21"/>
              </w:rPr>
              <w:t>兴业银行天天万利宝稳利9号B款净值型理财产品</w:t>
            </w:r>
          </w:p>
        </w:tc>
        <w:tc>
          <w:tcPr>
            <w:tcW w:w="436" w:type="pct"/>
            <w:vAlign w:val="center"/>
          </w:tcPr>
          <w:p w:rsidR="00EC3B06" w:rsidRPr="003C65C3" w:rsidRDefault="00EC3B06" w:rsidP="004D0330">
            <w:pPr>
              <w:adjustRightInd w:val="0"/>
              <w:snapToGrid w:val="0"/>
              <w:jc w:val="center"/>
              <w:rPr>
                <w:rFonts w:ascii="仿宋_GB2312" w:eastAsia="仿宋_GB2312" w:hAnsiTheme="majorEastAsia"/>
                <w:szCs w:val="21"/>
              </w:rPr>
            </w:pPr>
            <w:r w:rsidRPr="003C65C3">
              <w:rPr>
                <w:rFonts w:ascii="仿宋_GB2312" w:eastAsia="仿宋_GB2312" w:hAnsiTheme="minorEastAsia"/>
                <w:szCs w:val="21"/>
              </w:rPr>
              <w:t>A类份额</w:t>
            </w:r>
          </w:p>
        </w:tc>
        <w:tc>
          <w:tcPr>
            <w:tcW w:w="710" w:type="pct"/>
            <w:vAlign w:val="center"/>
          </w:tcPr>
          <w:p w:rsidR="00EC3B06" w:rsidRPr="003C65C3" w:rsidRDefault="00FD7F58" w:rsidP="00FC57AC">
            <w:pPr>
              <w:adjustRightInd w:val="0"/>
              <w:snapToGrid w:val="0"/>
              <w:jc w:val="center"/>
              <w:rPr>
                <w:rFonts w:ascii="仿宋_GB2312" w:eastAsia="仿宋_GB2312" w:hAnsiTheme="majorEastAsia"/>
                <w:szCs w:val="21"/>
              </w:rPr>
            </w:pPr>
            <w:r w:rsidRPr="00FD7F58">
              <w:rPr>
                <w:rFonts w:ascii="仿宋_GB2312" w:eastAsia="仿宋_GB2312" w:hAnsiTheme="majorEastAsia"/>
                <w:szCs w:val="21"/>
              </w:rPr>
              <w:t>9K2093</w:t>
            </w:r>
            <w:r w:rsidR="00DE5F6E">
              <w:rPr>
                <w:rFonts w:ascii="仿宋_GB2312" w:eastAsia="仿宋_GB2312" w:hAnsiTheme="majorEastAsia"/>
                <w:szCs w:val="21"/>
              </w:rPr>
              <w:t>2</w:t>
            </w:r>
            <w:r w:rsidR="00EC3B06" w:rsidRPr="004D4314">
              <w:rPr>
                <w:rFonts w:ascii="仿宋_GB2312" w:eastAsia="仿宋_GB2312" w:hAnsiTheme="majorEastAsia"/>
                <w:szCs w:val="21"/>
              </w:rPr>
              <w:t>A</w:t>
            </w:r>
          </w:p>
        </w:tc>
        <w:tc>
          <w:tcPr>
            <w:tcW w:w="819" w:type="pct"/>
            <w:vAlign w:val="center"/>
          </w:tcPr>
          <w:p w:rsidR="00EC3B06" w:rsidRPr="003C65C3" w:rsidRDefault="00DE5F6E" w:rsidP="00FC57AC">
            <w:pPr>
              <w:adjustRightInd w:val="0"/>
              <w:snapToGrid w:val="0"/>
              <w:jc w:val="left"/>
              <w:rPr>
                <w:rFonts w:ascii="仿宋_GB2312" w:eastAsia="仿宋_GB2312" w:hAnsiTheme="majorEastAsia"/>
                <w:szCs w:val="21"/>
              </w:rPr>
            </w:pPr>
            <w:r w:rsidRPr="00DE5F6E">
              <w:rPr>
                <w:rFonts w:ascii="仿宋_GB2312" w:eastAsia="仿宋_GB2312" w:hAnsiTheme="majorEastAsia" w:hint="eastAsia"/>
                <w:szCs w:val="21"/>
              </w:rPr>
              <w:t>稳利恒盈9号B款</w:t>
            </w:r>
            <w:r w:rsidR="00EC3B06" w:rsidRPr="004D4314">
              <w:rPr>
                <w:rFonts w:ascii="仿宋_GB2312" w:eastAsia="仿宋_GB2312" w:hAnsiTheme="majorEastAsia" w:hint="eastAsia"/>
                <w:szCs w:val="21"/>
              </w:rPr>
              <w:t>9个月A</w:t>
            </w:r>
            <w:r w:rsidR="00EC3B06">
              <w:rPr>
                <w:rFonts w:ascii="仿宋_GB2312" w:eastAsia="仿宋_GB2312" w:hAnsiTheme="majorEastAsia" w:hint="eastAsia"/>
                <w:szCs w:val="21"/>
              </w:rPr>
              <w:t xml:space="preserve"> </w:t>
            </w:r>
          </w:p>
        </w:tc>
        <w:tc>
          <w:tcPr>
            <w:tcW w:w="1419" w:type="pct"/>
            <w:vAlign w:val="center"/>
          </w:tcPr>
          <w:p w:rsidR="00EC3B06" w:rsidRPr="003C65C3" w:rsidRDefault="00EC3B06" w:rsidP="004D4314">
            <w:pPr>
              <w:adjustRightInd w:val="0"/>
              <w:snapToGrid w:val="0"/>
              <w:jc w:val="left"/>
              <w:rPr>
                <w:rFonts w:ascii="仿宋_GB2312" w:eastAsia="仿宋_GB2312" w:hAnsiTheme="majorEastAsia"/>
                <w:szCs w:val="21"/>
              </w:rPr>
            </w:pPr>
            <w:r w:rsidRPr="003C65C3">
              <w:rPr>
                <w:rFonts w:ascii="仿宋_GB2312" w:eastAsia="仿宋_GB2312" w:hAnsiTheme="majorEastAsia" w:hint="eastAsia"/>
                <w:szCs w:val="21"/>
              </w:rPr>
              <w:t>每笔认购</w:t>
            </w:r>
            <w:r w:rsidRPr="003C65C3">
              <w:rPr>
                <w:rFonts w:ascii="仿宋_GB2312" w:eastAsia="仿宋_GB2312" w:hAnsiTheme="majorEastAsia"/>
                <w:szCs w:val="21"/>
              </w:rPr>
              <w:t>/申购起点金额为【1.00】元；超出起点金额的部分以【0.01】元的整数</w:t>
            </w:r>
            <w:r w:rsidRPr="003C65C3">
              <w:rPr>
                <w:rFonts w:ascii="仿宋_GB2312" w:eastAsia="仿宋_GB2312" w:hAnsiTheme="majorEastAsia" w:hint="eastAsia"/>
                <w:szCs w:val="21"/>
              </w:rPr>
              <w:t>倍递增。</w:t>
            </w:r>
          </w:p>
        </w:tc>
        <w:tc>
          <w:tcPr>
            <w:tcW w:w="490" w:type="pct"/>
            <w:vAlign w:val="center"/>
          </w:tcPr>
          <w:p w:rsidR="00EC3B06" w:rsidRPr="003C65C3" w:rsidRDefault="00EC3B06" w:rsidP="004D4314">
            <w:pPr>
              <w:adjustRightInd w:val="0"/>
              <w:snapToGrid w:val="0"/>
              <w:jc w:val="left"/>
              <w:rPr>
                <w:rFonts w:ascii="仿宋_GB2312" w:eastAsia="仿宋_GB2312" w:hAnsiTheme="majorEastAsia"/>
                <w:szCs w:val="21"/>
              </w:rPr>
            </w:pPr>
            <w:r>
              <w:rPr>
                <w:rFonts w:ascii="仿宋_GB2312" w:eastAsia="仿宋_GB2312" w:hAnsiTheme="majorEastAsia" w:hint="eastAsia"/>
                <w:szCs w:val="21"/>
              </w:rPr>
              <w:t>兴业银行</w:t>
            </w:r>
          </w:p>
        </w:tc>
        <w:tc>
          <w:tcPr>
            <w:tcW w:w="572" w:type="pct"/>
            <w:vAlign w:val="center"/>
          </w:tcPr>
          <w:p w:rsidR="00EC3B06" w:rsidRPr="003C65C3" w:rsidRDefault="00EC3B06" w:rsidP="004D0330">
            <w:pPr>
              <w:adjustRightInd w:val="0"/>
              <w:snapToGrid w:val="0"/>
              <w:jc w:val="center"/>
              <w:rPr>
                <w:rFonts w:ascii="仿宋_GB2312" w:eastAsia="仿宋_GB2312" w:hAnsiTheme="majorEastAsia"/>
                <w:szCs w:val="21"/>
              </w:rPr>
            </w:pPr>
            <w:r w:rsidRPr="003C65C3">
              <w:rPr>
                <w:rFonts w:ascii="仿宋_GB2312" w:eastAsia="仿宋_GB2312" w:hAnsiTheme="majorEastAsia"/>
                <w:szCs w:val="21"/>
              </w:rPr>
              <w:t>0</w:t>
            </w:r>
            <w:r>
              <w:rPr>
                <w:rFonts w:ascii="仿宋_GB2312" w:eastAsia="仿宋_GB2312" w:hAnsiTheme="majorEastAsia"/>
                <w:szCs w:val="21"/>
              </w:rPr>
              <w:t>.40</w:t>
            </w:r>
            <w:r w:rsidRPr="003C65C3">
              <w:rPr>
                <w:rFonts w:ascii="仿宋_GB2312" w:eastAsia="仿宋_GB2312" w:hAnsiTheme="majorEastAsia"/>
                <w:szCs w:val="21"/>
              </w:rPr>
              <w:t>%</w:t>
            </w:r>
          </w:p>
        </w:tc>
      </w:tr>
      <w:tr w:rsidR="00EC3B06" w:rsidRPr="002F2938" w:rsidTr="00FC57AC">
        <w:trPr>
          <w:cantSplit/>
          <w:trHeight w:val="1099"/>
          <w:jc w:val="center"/>
        </w:trPr>
        <w:tc>
          <w:tcPr>
            <w:tcW w:w="554" w:type="pct"/>
            <w:vMerge/>
            <w:vAlign w:val="center"/>
          </w:tcPr>
          <w:p w:rsidR="00EC3B06" w:rsidRPr="003C65C3" w:rsidRDefault="00EC3B06" w:rsidP="004D0330">
            <w:pPr>
              <w:adjustRightInd w:val="0"/>
              <w:snapToGrid w:val="0"/>
              <w:jc w:val="center"/>
              <w:rPr>
                <w:rFonts w:ascii="仿宋_GB2312" w:eastAsia="仿宋_GB2312" w:hAnsiTheme="majorEastAsia"/>
                <w:szCs w:val="21"/>
              </w:rPr>
            </w:pPr>
          </w:p>
        </w:tc>
        <w:tc>
          <w:tcPr>
            <w:tcW w:w="436" w:type="pct"/>
            <w:vAlign w:val="center"/>
          </w:tcPr>
          <w:p w:rsidR="00EC3B06" w:rsidRPr="003C65C3" w:rsidRDefault="00EC3B06" w:rsidP="004D0330">
            <w:pPr>
              <w:adjustRightInd w:val="0"/>
              <w:snapToGrid w:val="0"/>
              <w:jc w:val="center"/>
              <w:rPr>
                <w:rFonts w:ascii="仿宋_GB2312" w:eastAsia="仿宋_GB2312" w:hAnsiTheme="majorEastAsia"/>
                <w:szCs w:val="21"/>
              </w:rPr>
            </w:pPr>
            <w:r w:rsidRPr="003C65C3">
              <w:rPr>
                <w:rFonts w:ascii="仿宋_GB2312" w:eastAsia="仿宋_GB2312" w:hAnsiTheme="minorEastAsia"/>
                <w:szCs w:val="21"/>
              </w:rPr>
              <w:t>B类份额</w:t>
            </w:r>
          </w:p>
        </w:tc>
        <w:tc>
          <w:tcPr>
            <w:tcW w:w="710" w:type="pct"/>
            <w:vAlign w:val="center"/>
          </w:tcPr>
          <w:p w:rsidR="00EC3B06" w:rsidRPr="003C65C3" w:rsidRDefault="00FD7F58" w:rsidP="00FC57AC">
            <w:pPr>
              <w:adjustRightInd w:val="0"/>
              <w:snapToGrid w:val="0"/>
              <w:jc w:val="center"/>
              <w:rPr>
                <w:rFonts w:ascii="仿宋_GB2312" w:eastAsia="仿宋_GB2312" w:hAnsiTheme="majorEastAsia"/>
                <w:szCs w:val="21"/>
              </w:rPr>
            </w:pPr>
            <w:r w:rsidRPr="00FD7F58">
              <w:rPr>
                <w:rFonts w:ascii="仿宋_GB2312" w:eastAsia="仿宋_GB2312" w:hAnsiTheme="majorEastAsia"/>
                <w:szCs w:val="21"/>
              </w:rPr>
              <w:t>9K2093</w:t>
            </w:r>
            <w:r w:rsidR="00DE5F6E">
              <w:rPr>
                <w:rFonts w:ascii="仿宋_GB2312" w:eastAsia="仿宋_GB2312" w:hAnsiTheme="majorEastAsia"/>
                <w:szCs w:val="21"/>
              </w:rPr>
              <w:t>2</w:t>
            </w:r>
            <w:r w:rsidR="00EC3B06">
              <w:rPr>
                <w:rFonts w:ascii="仿宋_GB2312" w:eastAsia="仿宋_GB2312" w:hAnsiTheme="majorEastAsia"/>
                <w:szCs w:val="21"/>
              </w:rPr>
              <w:t>B</w:t>
            </w:r>
          </w:p>
        </w:tc>
        <w:tc>
          <w:tcPr>
            <w:tcW w:w="819" w:type="pct"/>
            <w:vAlign w:val="center"/>
          </w:tcPr>
          <w:p w:rsidR="00EC3B06" w:rsidRPr="003C65C3" w:rsidRDefault="00DE5F6E" w:rsidP="00FC57AC">
            <w:pPr>
              <w:adjustRightInd w:val="0"/>
              <w:snapToGrid w:val="0"/>
              <w:jc w:val="left"/>
              <w:rPr>
                <w:rFonts w:ascii="仿宋_GB2312" w:eastAsia="仿宋_GB2312" w:hAnsiTheme="majorEastAsia"/>
                <w:szCs w:val="21"/>
              </w:rPr>
            </w:pPr>
            <w:r w:rsidRPr="00DE5F6E">
              <w:rPr>
                <w:rFonts w:ascii="仿宋_GB2312" w:eastAsia="仿宋_GB2312" w:hAnsiTheme="majorEastAsia" w:hint="eastAsia"/>
                <w:szCs w:val="21"/>
              </w:rPr>
              <w:t>稳利恒盈9号B款</w:t>
            </w:r>
            <w:r w:rsidR="00EC3B06" w:rsidRPr="004D4314">
              <w:rPr>
                <w:rFonts w:ascii="仿宋_GB2312" w:eastAsia="仿宋_GB2312" w:hAnsiTheme="majorEastAsia" w:hint="eastAsia"/>
                <w:szCs w:val="21"/>
              </w:rPr>
              <w:t>9个月</w:t>
            </w:r>
            <w:r w:rsidR="00EC3B06">
              <w:rPr>
                <w:rFonts w:ascii="仿宋_GB2312" w:eastAsia="仿宋_GB2312" w:hAnsiTheme="majorEastAsia" w:hint="eastAsia"/>
                <w:szCs w:val="21"/>
              </w:rPr>
              <w:t>B</w:t>
            </w:r>
            <w:r w:rsidR="00EC3B06" w:rsidRPr="008B1247">
              <w:rPr>
                <w:rFonts w:ascii="仿宋_GB2312" w:eastAsia="仿宋_GB2312" w:hAnsiTheme="majorEastAsia" w:hint="eastAsia"/>
                <w:szCs w:val="21"/>
              </w:rPr>
              <w:t xml:space="preserve">  </w:t>
            </w:r>
          </w:p>
        </w:tc>
        <w:tc>
          <w:tcPr>
            <w:tcW w:w="1419" w:type="pct"/>
            <w:vAlign w:val="center"/>
          </w:tcPr>
          <w:p w:rsidR="00EC3B06" w:rsidRPr="003C65C3" w:rsidRDefault="00EC3B06" w:rsidP="004D4314">
            <w:pPr>
              <w:jc w:val="left"/>
              <w:rPr>
                <w:rFonts w:ascii="仿宋_GB2312" w:eastAsia="仿宋_GB2312" w:hAnsiTheme="minorEastAsia"/>
                <w:szCs w:val="21"/>
              </w:rPr>
            </w:pPr>
            <w:r w:rsidRPr="003C65C3">
              <w:rPr>
                <w:rFonts w:ascii="仿宋_GB2312" w:eastAsia="仿宋_GB2312" w:hAnsiTheme="minorEastAsia"/>
                <w:szCs w:val="21"/>
              </w:rPr>
              <w:t>每笔认购/申购起点金额为【</w:t>
            </w:r>
            <w:r>
              <w:rPr>
                <w:rFonts w:ascii="仿宋_GB2312" w:eastAsia="仿宋_GB2312" w:hAnsiTheme="minorEastAsia"/>
                <w:szCs w:val="21"/>
              </w:rPr>
              <w:t>30</w:t>
            </w:r>
            <w:r w:rsidRPr="003C65C3">
              <w:rPr>
                <w:rFonts w:ascii="仿宋_GB2312" w:eastAsia="仿宋_GB2312" w:hAnsiTheme="minorEastAsia"/>
                <w:szCs w:val="21"/>
              </w:rPr>
              <w:t>】</w:t>
            </w:r>
            <w:r>
              <w:rPr>
                <w:rFonts w:ascii="仿宋_GB2312" w:eastAsia="仿宋_GB2312" w:hAnsiTheme="minorEastAsia"/>
                <w:szCs w:val="21"/>
              </w:rPr>
              <w:t>万</w:t>
            </w:r>
            <w:r w:rsidRPr="003C65C3">
              <w:rPr>
                <w:rFonts w:ascii="仿宋_GB2312" w:eastAsia="仿宋_GB2312" w:hAnsiTheme="minorEastAsia"/>
                <w:szCs w:val="21"/>
              </w:rPr>
              <w:t>元；超出起点金额的部分以【</w:t>
            </w:r>
            <w:r>
              <w:rPr>
                <w:rFonts w:ascii="仿宋_GB2312" w:eastAsia="仿宋_GB2312" w:hAnsiTheme="minorEastAsia" w:hint="eastAsia"/>
                <w:szCs w:val="21"/>
              </w:rPr>
              <w:t>1</w:t>
            </w:r>
            <w:r w:rsidRPr="003C65C3">
              <w:rPr>
                <w:rFonts w:ascii="仿宋_GB2312" w:eastAsia="仿宋_GB2312" w:hAnsiTheme="minorEastAsia"/>
                <w:szCs w:val="21"/>
              </w:rPr>
              <w:t>】</w:t>
            </w:r>
            <w:r>
              <w:rPr>
                <w:rFonts w:ascii="仿宋_GB2312" w:eastAsia="仿宋_GB2312" w:hAnsiTheme="minorEastAsia"/>
                <w:szCs w:val="21"/>
              </w:rPr>
              <w:t>万</w:t>
            </w:r>
            <w:r w:rsidRPr="003C65C3">
              <w:rPr>
                <w:rFonts w:ascii="仿宋_GB2312" w:eastAsia="仿宋_GB2312" w:hAnsiTheme="minorEastAsia"/>
                <w:szCs w:val="21"/>
              </w:rPr>
              <w:t>元的整数</w:t>
            </w:r>
            <w:r w:rsidRPr="003C65C3">
              <w:rPr>
                <w:rFonts w:ascii="仿宋_GB2312" w:eastAsia="仿宋_GB2312" w:hAnsiTheme="minorEastAsia" w:hint="eastAsia"/>
                <w:szCs w:val="21"/>
              </w:rPr>
              <w:t>倍递增。</w:t>
            </w:r>
          </w:p>
        </w:tc>
        <w:tc>
          <w:tcPr>
            <w:tcW w:w="490" w:type="pct"/>
            <w:vAlign w:val="center"/>
          </w:tcPr>
          <w:p w:rsidR="00EC3B06" w:rsidRPr="003C65C3" w:rsidRDefault="00EC3B06" w:rsidP="004D4314">
            <w:pPr>
              <w:adjustRightInd w:val="0"/>
              <w:snapToGrid w:val="0"/>
              <w:jc w:val="left"/>
              <w:rPr>
                <w:rFonts w:ascii="仿宋_GB2312" w:eastAsia="仿宋_GB2312" w:hAnsiTheme="majorEastAsia"/>
                <w:szCs w:val="21"/>
              </w:rPr>
            </w:pPr>
            <w:r>
              <w:rPr>
                <w:rFonts w:ascii="仿宋_GB2312" w:eastAsia="仿宋_GB2312" w:hAnsiTheme="majorEastAsia" w:hint="eastAsia"/>
                <w:szCs w:val="21"/>
              </w:rPr>
              <w:t>兴业银行</w:t>
            </w:r>
          </w:p>
        </w:tc>
        <w:tc>
          <w:tcPr>
            <w:tcW w:w="572" w:type="pct"/>
            <w:vAlign w:val="center"/>
          </w:tcPr>
          <w:p w:rsidR="00EC3B06" w:rsidRPr="003C65C3" w:rsidRDefault="00EC3B06" w:rsidP="004D4314">
            <w:pPr>
              <w:adjustRightInd w:val="0"/>
              <w:snapToGrid w:val="0"/>
              <w:jc w:val="center"/>
              <w:rPr>
                <w:rFonts w:ascii="仿宋_GB2312" w:eastAsia="仿宋_GB2312" w:hAnsiTheme="majorEastAsia"/>
                <w:szCs w:val="21"/>
              </w:rPr>
            </w:pPr>
            <w:r w:rsidRPr="003C65C3">
              <w:rPr>
                <w:rFonts w:ascii="仿宋_GB2312" w:eastAsia="仿宋_GB2312" w:hAnsiTheme="majorEastAsia"/>
                <w:szCs w:val="21"/>
              </w:rPr>
              <w:t>0.</w:t>
            </w:r>
            <w:r>
              <w:rPr>
                <w:rFonts w:ascii="仿宋_GB2312" w:eastAsia="仿宋_GB2312" w:hAnsiTheme="majorEastAsia"/>
                <w:szCs w:val="21"/>
              </w:rPr>
              <w:t>35</w:t>
            </w:r>
            <w:r w:rsidRPr="003C65C3">
              <w:rPr>
                <w:rFonts w:ascii="仿宋_GB2312" w:eastAsia="仿宋_GB2312" w:hAnsiTheme="majorEastAsia"/>
                <w:szCs w:val="21"/>
              </w:rPr>
              <w:t>%</w:t>
            </w:r>
          </w:p>
        </w:tc>
      </w:tr>
      <w:tr w:rsidR="00EC3B06" w:rsidRPr="002F2938" w:rsidTr="00FC57AC">
        <w:trPr>
          <w:cantSplit/>
          <w:trHeight w:val="1099"/>
          <w:jc w:val="center"/>
        </w:trPr>
        <w:tc>
          <w:tcPr>
            <w:tcW w:w="554" w:type="pct"/>
            <w:vMerge/>
            <w:vAlign w:val="center"/>
          </w:tcPr>
          <w:p w:rsidR="00EC3B06" w:rsidRPr="003C65C3" w:rsidRDefault="00EC3B06" w:rsidP="00FC57AC">
            <w:pPr>
              <w:adjustRightInd w:val="0"/>
              <w:snapToGrid w:val="0"/>
              <w:jc w:val="center"/>
              <w:rPr>
                <w:rFonts w:ascii="仿宋_GB2312" w:eastAsia="仿宋_GB2312" w:hAnsiTheme="majorEastAsia"/>
                <w:szCs w:val="21"/>
              </w:rPr>
            </w:pPr>
          </w:p>
        </w:tc>
        <w:tc>
          <w:tcPr>
            <w:tcW w:w="436" w:type="pct"/>
            <w:vAlign w:val="center"/>
          </w:tcPr>
          <w:p w:rsidR="00EC3B06" w:rsidRPr="003C65C3" w:rsidRDefault="00EC3B06" w:rsidP="00FC57AC">
            <w:pPr>
              <w:adjustRightInd w:val="0"/>
              <w:snapToGrid w:val="0"/>
              <w:jc w:val="center"/>
              <w:rPr>
                <w:rFonts w:ascii="仿宋_GB2312" w:eastAsia="仿宋_GB2312" w:hAnsiTheme="minorEastAsia"/>
                <w:szCs w:val="21"/>
              </w:rPr>
            </w:pPr>
            <w:r>
              <w:rPr>
                <w:rFonts w:ascii="仿宋_GB2312" w:eastAsia="仿宋_GB2312" w:hAnsiTheme="minorEastAsia"/>
                <w:szCs w:val="21"/>
              </w:rPr>
              <w:t>C</w:t>
            </w:r>
            <w:r w:rsidRPr="003C65C3">
              <w:rPr>
                <w:rFonts w:ascii="仿宋_GB2312" w:eastAsia="仿宋_GB2312" w:hAnsiTheme="minorEastAsia"/>
                <w:szCs w:val="21"/>
              </w:rPr>
              <w:t>类份额</w:t>
            </w:r>
          </w:p>
        </w:tc>
        <w:tc>
          <w:tcPr>
            <w:tcW w:w="710" w:type="pct"/>
            <w:vAlign w:val="center"/>
          </w:tcPr>
          <w:p w:rsidR="00EC3B06" w:rsidRDefault="00FD7F58" w:rsidP="00FC57AC">
            <w:pPr>
              <w:adjustRightInd w:val="0"/>
              <w:snapToGrid w:val="0"/>
              <w:jc w:val="center"/>
              <w:rPr>
                <w:rFonts w:ascii="仿宋_GB2312" w:eastAsia="仿宋_GB2312" w:hAnsiTheme="majorEastAsia"/>
                <w:szCs w:val="21"/>
              </w:rPr>
            </w:pPr>
            <w:r w:rsidRPr="00FD7F58">
              <w:rPr>
                <w:rFonts w:ascii="仿宋_GB2312" w:eastAsia="仿宋_GB2312" w:hAnsiTheme="majorEastAsia"/>
                <w:szCs w:val="21"/>
              </w:rPr>
              <w:t>9K2093</w:t>
            </w:r>
            <w:r w:rsidR="00DE5F6E">
              <w:rPr>
                <w:rFonts w:ascii="仿宋_GB2312" w:eastAsia="仿宋_GB2312" w:hAnsiTheme="majorEastAsia"/>
                <w:szCs w:val="21"/>
              </w:rPr>
              <w:t>2</w:t>
            </w:r>
            <w:r w:rsidR="00EC3B06">
              <w:rPr>
                <w:rFonts w:ascii="仿宋_GB2312" w:eastAsia="仿宋_GB2312" w:hAnsiTheme="majorEastAsia"/>
                <w:szCs w:val="21"/>
              </w:rPr>
              <w:t>C</w:t>
            </w:r>
          </w:p>
        </w:tc>
        <w:tc>
          <w:tcPr>
            <w:tcW w:w="819" w:type="pct"/>
            <w:vAlign w:val="center"/>
          </w:tcPr>
          <w:p w:rsidR="00EC3B06" w:rsidRPr="004D4314" w:rsidRDefault="00DE5F6E" w:rsidP="00FC57AC">
            <w:pPr>
              <w:adjustRightInd w:val="0"/>
              <w:snapToGrid w:val="0"/>
              <w:jc w:val="left"/>
              <w:rPr>
                <w:rFonts w:ascii="仿宋_GB2312" w:eastAsia="仿宋_GB2312" w:hAnsiTheme="majorEastAsia"/>
                <w:szCs w:val="21"/>
              </w:rPr>
            </w:pPr>
            <w:r w:rsidRPr="00DE5F6E">
              <w:rPr>
                <w:rFonts w:ascii="仿宋_GB2312" w:eastAsia="仿宋_GB2312" w:hAnsiTheme="majorEastAsia" w:hint="eastAsia"/>
                <w:szCs w:val="21"/>
              </w:rPr>
              <w:t>稳利恒盈9号B款</w:t>
            </w:r>
            <w:r w:rsidR="00EC3B06" w:rsidRPr="004D4314">
              <w:rPr>
                <w:rFonts w:ascii="仿宋_GB2312" w:eastAsia="仿宋_GB2312" w:hAnsiTheme="majorEastAsia" w:hint="eastAsia"/>
                <w:szCs w:val="21"/>
              </w:rPr>
              <w:t>9个月</w:t>
            </w:r>
            <w:r w:rsidR="00EC3B06">
              <w:rPr>
                <w:rFonts w:ascii="仿宋_GB2312" w:eastAsia="仿宋_GB2312" w:hAnsiTheme="majorEastAsia"/>
                <w:szCs w:val="21"/>
              </w:rPr>
              <w:t>C</w:t>
            </w:r>
          </w:p>
        </w:tc>
        <w:tc>
          <w:tcPr>
            <w:tcW w:w="1419" w:type="pct"/>
            <w:vAlign w:val="center"/>
          </w:tcPr>
          <w:p w:rsidR="00EC3B06" w:rsidRPr="003C65C3" w:rsidRDefault="00EC3B06" w:rsidP="00FC57AC">
            <w:pPr>
              <w:jc w:val="left"/>
              <w:rPr>
                <w:rFonts w:ascii="仿宋_GB2312" w:eastAsia="仿宋_GB2312" w:hAnsiTheme="minorEastAsia"/>
                <w:szCs w:val="21"/>
              </w:rPr>
            </w:pPr>
            <w:r w:rsidRPr="003C65C3">
              <w:rPr>
                <w:rFonts w:ascii="仿宋_GB2312" w:eastAsia="仿宋_GB2312" w:hAnsiTheme="majorEastAsia" w:hint="eastAsia"/>
                <w:szCs w:val="21"/>
              </w:rPr>
              <w:t>每笔认购</w:t>
            </w:r>
            <w:r w:rsidRPr="003C65C3">
              <w:rPr>
                <w:rFonts w:ascii="仿宋_GB2312" w:eastAsia="仿宋_GB2312" w:hAnsiTheme="majorEastAsia"/>
                <w:szCs w:val="21"/>
              </w:rPr>
              <w:t>/申购起点金额为【1.00】元；超出起点金额的部分以【0.01】元的整数</w:t>
            </w:r>
            <w:r w:rsidRPr="003C65C3">
              <w:rPr>
                <w:rFonts w:ascii="仿宋_GB2312" w:eastAsia="仿宋_GB2312" w:hAnsiTheme="majorEastAsia" w:hint="eastAsia"/>
                <w:szCs w:val="21"/>
              </w:rPr>
              <w:t>倍递增。</w:t>
            </w:r>
          </w:p>
        </w:tc>
        <w:tc>
          <w:tcPr>
            <w:tcW w:w="490" w:type="pct"/>
            <w:vAlign w:val="center"/>
          </w:tcPr>
          <w:p w:rsidR="00EC3B06" w:rsidRDefault="00EC3B06" w:rsidP="00FC57AC">
            <w:pPr>
              <w:adjustRightInd w:val="0"/>
              <w:snapToGrid w:val="0"/>
              <w:jc w:val="left"/>
              <w:rPr>
                <w:rFonts w:ascii="仿宋_GB2312" w:eastAsia="仿宋_GB2312" w:hAnsiTheme="majorEastAsia"/>
                <w:szCs w:val="21"/>
              </w:rPr>
            </w:pPr>
            <w:r>
              <w:rPr>
                <w:rFonts w:ascii="仿宋_GB2312" w:eastAsia="仿宋_GB2312" w:hAnsiTheme="majorEastAsia" w:hint="eastAsia"/>
                <w:szCs w:val="21"/>
              </w:rPr>
              <w:t>财富云</w:t>
            </w:r>
          </w:p>
        </w:tc>
        <w:tc>
          <w:tcPr>
            <w:tcW w:w="572" w:type="pct"/>
            <w:vAlign w:val="center"/>
          </w:tcPr>
          <w:p w:rsidR="00EC3B06" w:rsidRPr="003C65C3" w:rsidRDefault="00EC3B06" w:rsidP="00FC57AC">
            <w:pPr>
              <w:adjustRightInd w:val="0"/>
              <w:snapToGrid w:val="0"/>
              <w:jc w:val="center"/>
              <w:rPr>
                <w:rFonts w:ascii="仿宋_GB2312" w:eastAsia="仿宋_GB2312" w:hAnsiTheme="majorEastAsia"/>
                <w:szCs w:val="21"/>
              </w:rPr>
            </w:pPr>
            <w:r w:rsidRPr="003C65C3">
              <w:rPr>
                <w:rFonts w:ascii="仿宋_GB2312" w:eastAsia="仿宋_GB2312" w:hAnsiTheme="majorEastAsia"/>
                <w:szCs w:val="21"/>
              </w:rPr>
              <w:t>0</w:t>
            </w:r>
            <w:r>
              <w:rPr>
                <w:rFonts w:ascii="仿宋_GB2312" w:eastAsia="仿宋_GB2312" w:hAnsiTheme="majorEastAsia"/>
                <w:szCs w:val="21"/>
              </w:rPr>
              <w:t>.40</w:t>
            </w:r>
            <w:r w:rsidRPr="003C65C3">
              <w:rPr>
                <w:rFonts w:ascii="仿宋_GB2312" w:eastAsia="仿宋_GB2312" w:hAnsiTheme="majorEastAsia"/>
                <w:szCs w:val="21"/>
              </w:rPr>
              <w:t>%</w:t>
            </w:r>
          </w:p>
        </w:tc>
      </w:tr>
      <w:tr w:rsidR="00EC3B06" w:rsidRPr="002F2938" w:rsidTr="00FC57AC">
        <w:trPr>
          <w:cantSplit/>
          <w:trHeight w:val="1099"/>
          <w:jc w:val="center"/>
        </w:trPr>
        <w:tc>
          <w:tcPr>
            <w:tcW w:w="554" w:type="pct"/>
            <w:vMerge/>
            <w:vAlign w:val="center"/>
          </w:tcPr>
          <w:p w:rsidR="00EC3B06" w:rsidRPr="003C65C3" w:rsidRDefault="00EC3B06" w:rsidP="00EC3B06">
            <w:pPr>
              <w:adjustRightInd w:val="0"/>
              <w:snapToGrid w:val="0"/>
              <w:jc w:val="center"/>
              <w:rPr>
                <w:rFonts w:ascii="仿宋_GB2312" w:eastAsia="仿宋_GB2312" w:hAnsiTheme="majorEastAsia"/>
                <w:szCs w:val="21"/>
              </w:rPr>
            </w:pPr>
          </w:p>
        </w:tc>
        <w:tc>
          <w:tcPr>
            <w:tcW w:w="436" w:type="pct"/>
            <w:vAlign w:val="center"/>
          </w:tcPr>
          <w:p w:rsidR="00EC3B06" w:rsidRPr="003C65C3" w:rsidRDefault="00EC3B06" w:rsidP="00EC3B06">
            <w:pPr>
              <w:adjustRightInd w:val="0"/>
              <w:snapToGrid w:val="0"/>
              <w:jc w:val="center"/>
              <w:rPr>
                <w:rFonts w:ascii="仿宋_GB2312" w:eastAsia="仿宋_GB2312" w:hAnsiTheme="minorEastAsia"/>
                <w:szCs w:val="21"/>
              </w:rPr>
            </w:pPr>
            <w:r>
              <w:rPr>
                <w:rFonts w:ascii="仿宋_GB2312" w:eastAsia="仿宋_GB2312" w:hAnsiTheme="minorEastAsia"/>
                <w:szCs w:val="21"/>
              </w:rPr>
              <w:t>D</w:t>
            </w:r>
            <w:r w:rsidRPr="003C65C3">
              <w:rPr>
                <w:rFonts w:ascii="仿宋_GB2312" w:eastAsia="仿宋_GB2312" w:hAnsiTheme="minorEastAsia"/>
                <w:szCs w:val="21"/>
              </w:rPr>
              <w:t>类份额</w:t>
            </w:r>
          </w:p>
        </w:tc>
        <w:tc>
          <w:tcPr>
            <w:tcW w:w="710" w:type="pct"/>
            <w:vAlign w:val="center"/>
          </w:tcPr>
          <w:p w:rsidR="00EC3B06" w:rsidRDefault="00FD7F58" w:rsidP="00EC3B06">
            <w:pPr>
              <w:adjustRightInd w:val="0"/>
              <w:snapToGrid w:val="0"/>
              <w:jc w:val="center"/>
              <w:rPr>
                <w:rFonts w:ascii="仿宋_GB2312" w:eastAsia="仿宋_GB2312" w:hAnsiTheme="majorEastAsia"/>
                <w:szCs w:val="21"/>
              </w:rPr>
            </w:pPr>
            <w:r w:rsidRPr="00FD7F58">
              <w:rPr>
                <w:rFonts w:ascii="仿宋_GB2312" w:eastAsia="仿宋_GB2312" w:hAnsiTheme="majorEastAsia"/>
                <w:szCs w:val="21"/>
              </w:rPr>
              <w:t>9K2093</w:t>
            </w:r>
            <w:r w:rsidR="00DE5F6E">
              <w:rPr>
                <w:rFonts w:ascii="仿宋_GB2312" w:eastAsia="仿宋_GB2312" w:hAnsiTheme="majorEastAsia"/>
                <w:szCs w:val="21"/>
              </w:rPr>
              <w:t>2</w:t>
            </w:r>
            <w:r w:rsidR="00EC3B06">
              <w:rPr>
                <w:rFonts w:ascii="仿宋_GB2312" w:eastAsia="仿宋_GB2312" w:hAnsiTheme="majorEastAsia"/>
                <w:szCs w:val="21"/>
              </w:rPr>
              <w:t>D</w:t>
            </w:r>
          </w:p>
        </w:tc>
        <w:tc>
          <w:tcPr>
            <w:tcW w:w="819" w:type="pct"/>
            <w:vAlign w:val="center"/>
          </w:tcPr>
          <w:p w:rsidR="00EC3B06" w:rsidRPr="004D4314" w:rsidRDefault="00DE5F6E" w:rsidP="00EC3B06">
            <w:pPr>
              <w:adjustRightInd w:val="0"/>
              <w:snapToGrid w:val="0"/>
              <w:jc w:val="left"/>
              <w:rPr>
                <w:rFonts w:ascii="仿宋_GB2312" w:eastAsia="仿宋_GB2312" w:hAnsiTheme="majorEastAsia"/>
                <w:szCs w:val="21"/>
              </w:rPr>
            </w:pPr>
            <w:r w:rsidRPr="00DE5F6E">
              <w:rPr>
                <w:rFonts w:ascii="仿宋_GB2312" w:eastAsia="仿宋_GB2312" w:hAnsiTheme="majorEastAsia" w:hint="eastAsia"/>
                <w:szCs w:val="21"/>
              </w:rPr>
              <w:t>稳利恒盈9号B款</w:t>
            </w:r>
            <w:r w:rsidR="00EC3B06" w:rsidRPr="004D4314">
              <w:rPr>
                <w:rFonts w:ascii="仿宋_GB2312" w:eastAsia="仿宋_GB2312" w:hAnsiTheme="majorEastAsia" w:hint="eastAsia"/>
                <w:szCs w:val="21"/>
              </w:rPr>
              <w:t>9个月</w:t>
            </w:r>
            <w:r w:rsidR="00441BD8">
              <w:rPr>
                <w:rFonts w:ascii="仿宋_GB2312" w:eastAsia="仿宋_GB2312" w:hAnsiTheme="majorEastAsia"/>
                <w:szCs w:val="21"/>
              </w:rPr>
              <w:t>D</w:t>
            </w:r>
          </w:p>
        </w:tc>
        <w:tc>
          <w:tcPr>
            <w:tcW w:w="1419" w:type="pct"/>
            <w:vAlign w:val="center"/>
          </w:tcPr>
          <w:p w:rsidR="00EC3B06" w:rsidRPr="003C65C3" w:rsidRDefault="00EC3B06" w:rsidP="00EC3B06">
            <w:pPr>
              <w:jc w:val="left"/>
              <w:rPr>
                <w:rFonts w:ascii="仿宋_GB2312" w:eastAsia="仿宋_GB2312" w:hAnsiTheme="minorEastAsia"/>
                <w:szCs w:val="21"/>
              </w:rPr>
            </w:pPr>
            <w:r w:rsidRPr="003C65C3">
              <w:rPr>
                <w:rFonts w:ascii="仿宋_GB2312" w:eastAsia="仿宋_GB2312" w:hAnsiTheme="majorEastAsia" w:hint="eastAsia"/>
                <w:szCs w:val="21"/>
              </w:rPr>
              <w:t>每笔认购</w:t>
            </w:r>
            <w:r w:rsidRPr="003C65C3">
              <w:rPr>
                <w:rFonts w:ascii="仿宋_GB2312" w:eastAsia="仿宋_GB2312" w:hAnsiTheme="majorEastAsia"/>
                <w:szCs w:val="21"/>
              </w:rPr>
              <w:t>/申购起点金额为【1.00】元；超出起点金额的部分以【0.01】元的整数</w:t>
            </w:r>
            <w:r w:rsidRPr="003C65C3">
              <w:rPr>
                <w:rFonts w:ascii="仿宋_GB2312" w:eastAsia="仿宋_GB2312" w:hAnsiTheme="majorEastAsia" w:hint="eastAsia"/>
                <w:szCs w:val="21"/>
              </w:rPr>
              <w:t>倍递增。</w:t>
            </w:r>
          </w:p>
        </w:tc>
        <w:tc>
          <w:tcPr>
            <w:tcW w:w="490" w:type="pct"/>
            <w:vAlign w:val="center"/>
          </w:tcPr>
          <w:p w:rsidR="00EC3B06" w:rsidRDefault="006959BB" w:rsidP="00EC3B06">
            <w:pPr>
              <w:adjustRightInd w:val="0"/>
              <w:snapToGrid w:val="0"/>
              <w:jc w:val="left"/>
              <w:rPr>
                <w:rFonts w:ascii="仿宋_GB2312" w:eastAsia="仿宋_GB2312" w:hAnsiTheme="majorEastAsia"/>
                <w:szCs w:val="21"/>
              </w:rPr>
            </w:pPr>
            <w:r>
              <w:rPr>
                <w:rFonts w:ascii="仿宋_GB2312" w:eastAsia="仿宋_GB2312" w:hAnsiTheme="majorEastAsia" w:hint="eastAsia"/>
                <w:szCs w:val="21"/>
              </w:rPr>
              <w:t>兴业银行</w:t>
            </w:r>
          </w:p>
        </w:tc>
        <w:tc>
          <w:tcPr>
            <w:tcW w:w="572" w:type="pct"/>
            <w:vAlign w:val="center"/>
          </w:tcPr>
          <w:p w:rsidR="00EC3B06" w:rsidRPr="003C65C3" w:rsidRDefault="00EC3B06" w:rsidP="00EC3B06">
            <w:pPr>
              <w:adjustRightInd w:val="0"/>
              <w:snapToGrid w:val="0"/>
              <w:jc w:val="center"/>
              <w:rPr>
                <w:rFonts w:ascii="仿宋_GB2312" w:eastAsia="仿宋_GB2312" w:hAnsiTheme="majorEastAsia"/>
                <w:szCs w:val="21"/>
              </w:rPr>
            </w:pPr>
            <w:r w:rsidRPr="003C65C3">
              <w:rPr>
                <w:rFonts w:ascii="仿宋_GB2312" w:eastAsia="仿宋_GB2312" w:hAnsiTheme="majorEastAsia"/>
                <w:szCs w:val="21"/>
              </w:rPr>
              <w:t>0</w:t>
            </w:r>
            <w:r>
              <w:rPr>
                <w:rFonts w:ascii="仿宋_GB2312" w:eastAsia="仿宋_GB2312" w:hAnsiTheme="majorEastAsia"/>
                <w:szCs w:val="21"/>
              </w:rPr>
              <w:t>.40</w:t>
            </w:r>
            <w:r w:rsidRPr="003C65C3">
              <w:rPr>
                <w:rFonts w:ascii="仿宋_GB2312" w:eastAsia="仿宋_GB2312" w:hAnsiTheme="majorEastAsia"/>
                <w:szCs w:val="21"/>
              </w:rPr>
              <w:t>%</w:t>
            </w:r>
          </w:p>
        </w:tc>
      </w:tr>
    </w:tbl>
    <w:p w:rsidR="00E26E1E" w:rsidRDefault="009A2482" w:rsidP="003C65C3">
      <w:pPr>
        <w:autoSpaceDE w:val="0"/>
        <w:autoSpaceDN w:val="0"/>
        <w:adjustRightInd w:val="0"/>
        <w:spacing w:line="360" w:lineRule="auto"/>
        <w:ind w:firstLineChars="200" w:firstLine="420"/>
        <w:rPr>
          <w:rFonts w:ascii="仿宋_GB2312" w:eastAsia="仿宋_GB2312" w:cs="宋体"/>
          <w:color w:val="000000"/>
          <w:kern w:val="0"/>
          <w:szCs w:val="21"/>
        </w:rPr>
      </w:pPr>
      <w:r w:rsidRPr="003C65C3">
        <w:rPr>
          <w:rFonts w:ascii="仿宋_GB2312" w:eastAsia="仿宋_GB2312" w:cs="宋体" w:hint="eastAsia"/>
          <w:color w:val="000000"/>
          <w:kern w:val="0"/>
          <w:szCs w:val="21"/>
        </w:rPr>
        <w:t>本公告所列示的产品份额类别为本理财产品截止公告日全部产品份额类别</w:t>
      </w:r>
      <w:r w:rsidR="002F2938">
        <w:rPr>
          <w:rFonts w:ascii="仿宋_GB2312" w:eastAsia="仿宋_GB2312" w:cs="宋体" w:hint="eastAsia"/>
          <w:color w:val="000000"/>
          <w:kern w:val="0"/>
          <w:szCs w:val="21"/>
        </w:rPr>
        <w:t>。</w:t>
      </w:r>
    </w:p>
    <w:p w:rsidR="00E26E1E" w:rsidRPr="003C65C3" w:rsidRDefault="00B31EA1">
      <w:pPr>
        <w:autoSpaceDE w:val="0"/>
        <w:autoSpaceDN w:val="0"/>
        <w:adjustRightInd w:val="0"/>
        <w:spacing w:line="360" w:lineRule="auto"/>
        <w:ind w:firstLineChars="200" w:firstLine="420"/>
        <w:rPr>
          <w:rFonts w:ascii="仿宋_GB2312" w:eastAsia="仿宋_GB2312" w:cs="宋体"/>
          <w:color w:val="000000"/>
          <w:kern w:val="0"/>
          <w:szCs w:val="21"/>
        </w:rPr>
      </w:pPr>
      <w:r>
        <w:rPr>
          <w:rFonts w:ascii="仿宋_GB2312" w:eastAsia="仿宋_GB2312" w:cs="宋体" w:hint="eastAsia"/>
          <w:color w:val="000000"/>
          <w:kern w:val="0"/>
          <w:szCs w:val="21"/>
        </w:rPr>
        <w:t>四</w:t>
      </w:r>
      <w:r w:rsidR="002F2938">
        <w:rPr>
          <w:rFonts w:ascii="仿宋_GB2312" w:eastAsia="仿宋_GB2312" w:cs="宋体" w:hint="eastAsia"/>
          <w:color w:val="000000"/>
          <w:kern w:val="0"/>
          <w:szCs w:val="21"/>
        </w:rPr>
        <w:t>、</w:t>
      </w:r>
      <w:r w:rsidR="009A2482" w:rsidRPr="003C65C3">
        <w:rPr>
          <w:rFonts w:ascii="仿宋_GB2312" w:eastAsia="仿宋_GB2312" w:cs="宋体" w:hint="eastAsia"/>
          <w:color w:val="000000"/>
          <w:kern w:val="0"/>
          <w:szCs w:val="21"/>
        </w:rPr>
        <w:t>投资者可根据实际情况自行选择认购产品份额类别。</w:t>
      </w:r>
    </w:p>
    <w:p w:rsidR="00E26E1E" w:rsidRPr="003C65C3" w:rsidRDefault="00B31EA1">
      <w:pPr>
        <w:autoSpaceDE w:val="0"/>
        <w:autoSpaceDN w:val="0"/>
        <w:adjustRightInd w:val="0"/>
        <w:spacing w:line="360" w:lineRule="auto"/>
        <w:ind w:firstLineChars="200" w:firstLine="420"/>
        <w:rPr>
          <w:rFonts w:ascii="仿宋_GB2312" w:eastAsia="仿宋_GB2312" w:cs="宋体"/>
          <w:color w:val="000000"/>
          <w:kern w:val="0"/>
          <w:szCs w:val="21"/>
        </w:rPr>
      </w:pPr>
      <w:r>
        <w:rPr>
          <w:rFonts w:ascii="仿宋_GB2312" w:eastAsia="仿宋_GB2312" w:cs="宋体" w:hint="eastAsia"/>
          <w:color w:val="000000"/>
          <w:kern w:val="0"/>
          <w:szCs w:val="21"/>
        </w:rPr>
        <w:t>五</w:t>
      </w:r>
      <w:r w:rsidR="002F2938">
        <w:rPr>
          <w:rFonts w:ascii="仿宋_GB2312" w:eastAsia="仿宋_GB2312" w:cs="宋体" w:hint="eastAsia"/>
          <w:color w:val="000000"/>
          <w:kern w:val="0"/>
          <w:szCs w:val="21"/>
        </w:rPr>
        <w:t>、</w:t>
      </w:r>
      <w:r w:rsidR="002138FE">
        <w:rPr>
          <w:rFonts w:ascii="仿宋_GB2312" w:eastAsia="仿宋_GB2312" w:cs="宋体" w:hint="eastAsia"/>
          <w:color w:val="000000"/>
          <w:kern w:val="0"/>
          <w:szCs w:val="21"/>
        </w:rPr>
        <w:t>本产品其他信息仍</w:t>
      </w:r>
      <w:r w:rsidR="002138FE" w:rsidRPr="002F2938">
        <w:rPr>
          <w:rFonts w:ascii="仿宋_GB2312" w:eastAsia="仿宋_GB2312" w:cs="宋体" w:hint="eastAsia"/>
          <w:color w:val="000000"/>
          <w:kern w:val="0"/>
          <w:szCs w:val="21"/>
        </w:rPr>
        <w:t>以理财产品销售文件约定为准。</w:t>
      </w:r>
      <w:r w:rsidR="009A2482" w:rsidRPr="003C65C3">
        <w:rPr>
          <w:rFonts w:ascii="仿宋_GB2312" w:eastAsia="仿宋_GB2312" w:cs="宋体" w:hint="eastAsia"/>
          <w:color w:val="000000"/>
          <w:kern w:val="0"/>
          <w:szCs w:val="21"/>
        </w:rPr>
        <w:t>如后续有其它调整事项，以产品管理人公告为准。</w:t>
      </w:r>
    </w:p>
    <w:p w:rsidR="00E26E1E" w:rsidRPr="003C65C3" w:rsidRDefault="009A2482" w:rsidP="003C65C3">
      <w:pPr>
        <w:autoSpaceDE w:val="0"/>
        <w:autoSpaceDN w:val="0"/>
        <w:adjustRightInd w:val="0"/>
        <w:spacing w:line="360" w:lineRule="auto"/>
        <w:ind w:firstLineChars="200" w:firstLine="420"/>
        <w:rPr>
          <w:rFonts w:ascii="仿宋_GB2312" w:eastAsia="仿宋_GB2312" w:cs="宋体"/>
          <w:color w:val="000000"/>
          <w:kern w:val="0"/>
          <w:szCs w:val="21"/>
        </w:rPr>
      </w:pPr>
      <w:r w:rsidRPr="003C65C3">
        <w:rPr>
          <w:rFonts w:ascii="仿宋_GB2312" w:eastAsia="仿宋_GB2312" w:cs="宋体" w:hint="eastAsia"/>
          <w:color w:val="000000"/>
          <w:kern w:val="0"/>
          <w:szCs w:val="21"/>
        </w:rPr>
        <w:lastRenderedPageBreak/>
        <w:t>感谢您一直以来对兴银理财的支持！敬请继续关注</w:t>
      </w:r>
      <w:r w:rsidR="002138FE">
        <w:rPr>
          <w:rFonts w:ascii="仿宋_GB2312" w:eastAsia="仿宋_GB2312" w:cs="宋体" w:hint="eastAsia"/>
          <w:color w:val="000000"/>
          <w:kern w:val="0"/>
          <w:szCs w:val="21"/>
        </w:rPr>
        <w:t>兴银理财</w:t>
      </w:r>
      <w:r w:rsidRPr="003C65C3">
        <w:rPr>
          <w:rFonts w:ascii="仿宋_GB2312" w:eastAsia="仿宋_GB2312" w:cs="宋体" w:hint="eastAsia"/>
          <w:color w:val="000000"/>
          <w:kern w:val="0"/>
          <w:szCs w:val="21"/>
        </w:rPr>
        <w:t>的理财产品。</w:t>
      </w:r>
    </w:p>
    <w:p w:rsidR="004D4314" w:rsidRDefault="004D4314" w:rsidP="003C65C3">
      <w:pPr>
        <w:autoSpaceDE w:val="0"/>
        <w:autoSpaceDN w:val="0"/>
        <w:adjustRightInd w:val="0"/>
        <w:spacing w:line="360" w:lineRule="auto"/>
        <w:ind w:firstLineChars="200" w:firstLine="420"/>
        <w:jc w:val="right"/>
        <w:rPr>
          <w:rFonts w:ascii="仿宋_GB2312" w:eastAsia="仿宋_GB2312" w:cs="宋体"/>
          <w:color w:val="000000"/>
          <w:kern w:val="0"/>
          <w:szCs w:val="21"/>
        </w:rPr>
      </w:pPr>
    </w:p>
    <w:p w:rsidR="004D4314" w:rsidRDefault="004D4314" w:rsidP="003C65C3">
      <w:pPr>
        <w:autoSpaceDE w:val="0"/>
        <w:autoSpaceDN w:val="0"/>
        <w:adjustRightInd w:val="0"/>
        <w:spacing w:line="360" w:lineRule="auto"/>
        <w:ind w:firstLineChars="200" w:firstLine="420"/>
        <w:jc w:val="right"/>
        <w:rPr>
          <w:rFonts w:ascii="仿宋_GB2312" w:eastAsia="仿宋_GB2312" w:cs="宋体"/>
          <w:color w:val="000000"/>
          <w:kern w:val="0"/>
          <w:szCs w:val="21"/>
        </w:rPr>
      </w:pPr>
    </w:p>
    <w:p w:rsidR="00E26E1E" w:rsidRPr="003C65C3" w:rsidRDefault="009A2482" w:rsidP="003C65C3">
      <w:pPr>
        <w:autoSpaceDE w:val="0"/>
        <w:autoSpaceDN w:val="0"/>
        <w:adjustRightInd w:val="0"/>
        <w:spacing w:line="360" w:lineRule="auto"/>
        <w:ind w:firstLineChars="200" w:firstLine="420"/>
        <w:jc w:val="right"/>
        <w:rPr>
          <w:rFonts w:ascii="仿宋_GB2312" w:eastAsia="仿宋_GB2312" w:cs="宋体"/>
          <w:color w:val="000000"/>
          <w:kern w:val="0"/>
          <w:szCs w:val="21"/>
        </w:rPr>
      </w:pPr>
      <w:r w:rsidRPr="003C65C3">
        <w:rPr>
          <w:rFonts w:ascii="仿宋_GB2312" w:eastAsia="仿宋_GB2312" w:cs="宋体" w:hint="eastAsia"/>
          <w:color w:val="000000"/>
          <w:kern w:val="0"/>
          <w:szCs w:val="21"/>
        </w:rPr>
        <w:t>产品管理人：兴银理财有限责任公司</w:t>
      </w:r>
    </w:p>
    <w:p w:rsidR="00E26E1E" w:rsidRPr="003C65C3" w:rsidRDefault="009A2482" w:rsidP="003C65C3">
      <w:pPr>
        <w:wordWrap w:val="0"/>
        <w:autoSpaceDE w:val="0"/>
        <w:autoSpaceDN w:val="0"/>
        <w:adjustRightInd w:val="0"/>
        <w:spacing w:line="360" w:lineRule="auto"/>
        <w:ind w:firstLineChars="200" w:firstLine="420"/>
        <w:jc w:val="right"/>
        <w:rPr>
          <w:rFonts w:ascii="仿宋_GB2312" w:eastAsia="仿宋_GB2312" w:cs="宋体"/>
          <w:color w:val="000000"/>
          <w:kern w:val="0"/>
          <w:szCs w:val="21"/>
        </w:rPr>
      </w:pPr>
      <w:r w:rsidRPr="003C65C3">
        <w:rPr>
          <w:rFonts w:ascii="仿宋_GB2312" w:eastAsia="仿宋_GB2312" w:cs="宋体" w:hint="eastAsia"/>
          <w:color w:val="000000"/>
          <w:kern w:val="0"/>
          <w:szCs w:val="21"/>
        </w:rPr>
        <w:t>【</w:t>
      </w:r>
      <w:r w:rsidRPr="003C65C3">
        <w:rPr>
          <w:rFonts w:ascii="仿宋_GB2312" w:eastAsia="仿宋_GB2312" w:cs="宋体"/>
          <w:color w:val="000000"/>
          <w:kern w:val="0"/>
          <w:szCs w:val="21"/>
        </w:rPr>
        <w:t>202</w:t>
      </w:r>
      <w:r w:rsidR="006959BB">
        <w:rPr>
          <w:rFonts w:ascii="仿宋_GB2312" w:eastAsia="仿宋_GB2312" w:cs="宋体"/>
          <w:color w:val="000000"/>
          <w:kern w:val="0"/>
          <w:szCs w:val="21"/>
        </w:rPr>
        <w:t>3</w:t>
      </w:r>
      <w:r w:rsidRPr="003C65C3">
        <w:rPr>
          <w:rFonts w:ascii="仿宋_GB2312" w:eastAsia="仿宋_GB2312" w:cs="宋体" w:hint="eastAsia"/>
          <w:color w:val="000000"/>
          <w:kern w:val="0"/>
          <w:szCs w:val="21"/>
        </w:rPr>
        <w:t>】年【</w:t>
      </w:r>
      <w:r w:rsidR="00012399">
        <w:rPr>
          <w:rFonts w:ascii="仿宋_GB2312" w:eastAsia="仿宋_GB2312" w:cs="宋体"/>
          <w:color w:val="000000"/>
          <w:kern w:val="0"/>
          <w:szCs w:val="21"/>
        </w:rPr>
        <w:t>4</w:t>
      </w:r>
      <w:r w:rsidRPr="003C65C3">
        <w:rPr>
          <w:rFonts w:ascii="仿宋_GB2312" w:eastAsia="仿宋_GB2312" w:cs="宋体" w:hint="eastAsia"/>
          <w:color w:val="000000"/>
          <w:kern w:val="0"/>
          <w:szCs w:val="21"/>
        </w:rPr>
        <w:t>】月【</w:t>
      </w:r>
      <w:r w:rsidR="00DE5F6E">
        <w:rPr>
          <w:rFonts w:ascii="仿宋_GB2312" w:eastAsia="仿宋_GB2312" w:cs="宋体"/>
          <w:color w:val="000000"/>
          <w:kern w:val="0"/>
          <w:szCs w:val="21"/>
        </w:rPr>
        <w:t>27</w:t>
      </w:r>
      <w:bookmarkStart w:id="0" w:name="_GoBack"/>
      <w:bookmarkEnd w:id="0"/>
      <w:r w:rsidRPr="003C65C3">
        <w:rPr>
          <w:rFonts w:ascii="仿宋_GB2312" w:eastAsia="仿宋_GB2312" w:cs="宋体" w:hint="eastAsia"/>
          <w:color w:val="000000"/>
          <w:kern w:val="0"/>
          <w:szCs w:val="21"/>
        </w:rPr>
        <w:t>】日</w:t>
      </w:r>
    </w:p>
    <w:p w:rsidR="007769E5" w:rsidRPr="00284608" w:rsidRDefault="007769E5" w:rsidP="00284608">
      <w:pPr>
        <w:ind w:firstLineChars="177" w:firstLine="372"/>
      </w:pPr>
    </w:p>
    <w:sectPr w:rsidR="007769E5" w:rsidRPr="00284608" w:rsidSect="00BC6F9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64D7" w:rsidRDefault="003764D7" w:rsidP="00284608">
      <w:r>
        <w:separator/>
      </w:r>
    </w:p>
  </w:endnote>
  <w:endnote w:type="continuationSeparator" w:id="0">
    <w:p w:rsidR="003764D7" w:rsidRDefault="003764D7" w:rsidP="00284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64D7" w:rsidRDefault="003764D7" w:rsidP="00284608">
      <w:r>
        <w:separator/>
      </w:r>
    </w:p>
  </w:footnote>
  <w:footnote w:type="continuationSeparator" w:id="0">
    <w:p w:rsidR="003764D7" w:rsidRDefault="003764D7" w:rsidP="002846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33F10"/>
    <w:rsid w:val="00012399"/>
    <w:rsid w:val="00015C43"/>
    <w:rsid w:val="00034203"/>
    <w:rsid w:val="00034D4F"/>
    <w:rsid w:val="00035D53"/>
    <w:rsid w:val="00072FF7"/>
    <w:rsid w:val="00084B13"/>
    <w:rsid w:val="000C3972"/>
    <w:rsid w:val="000C4C22"/>
    <w:rsid w:val="000D5492"/>
    <w:rsid w:val="000E2A53"/>
    <w:rsid w:val="000F0FDC"/>
    <w:rsid w:val="000F672D"/>
    <w:rsid w:val="00192237"/>
    <w:rsid w:val="001A1190"/>
    <w:rsid w:val="001E0016"/>
    <w:rsid w:val="001E71AA"/>
    <w:rsid w:val="002000FF"/>
    <w:rsid w:val="00204F2D"/>
    <w:rsid w:val="002068D4"/>
    <w:rsid w:val="002072BC"/>
    <w:rsid w:val="002138FE"/>
    <w:rsid w:val="00224F11"/>
    <w:rsid w:val="0023372E"/>
    <w:rsid w:val="002378CB"/>
    <w:rsid w:val="0024081A"/>
    <w:rsid w:val="00240DDA"/>
    <w:rsid w:val="00263FE9"/>
    <w:rsid w:val="00280731"/>
    <w:rsid w:val="00284608"/>
    <w:rsid w:val="002927FE"/>
    <w:rsid w:val="002A3E9A"/>
    <w:rsid w:val="002A72AF"/>
    <w:rsid w:val="002B12E1"/>
    <w:rsid w:val="002D74B2"/>
    <w:rsid w:val="002F2938"/>
    <w:rsid w:val="003150DB"/>
    <w:rsid w:val="00316637"/>
    <w:rsid w:val="0035530A"/>
    <w:rsid w:val="0036545C"/>
    <w:rsid w:val="00371BFD"/>
    <w:rsid w:val="003764D7"/>
    <w:rsid w:val="00380DC5"/>
    <w:rsid w:val="00393944"/>
    <w:rsid w:val="003B1D26"/>
    <w:rsid w:val="003C65C3"/>
    <w:rsid w:val="003D54D7"/>
    <w:rsid w:val="003E28C3"/>
    <w:rsid w:val="003F505B"/>
    <w:rsid w:val="00404016"/>
    <w:rsid w:val="00415DD9"/>
    <w:rsid w:val="00441BD8"/>
    <w:rsid w:val="004478F3"/>
    <w:rsid w:val="00463E3F"/>
    <w:rsid w:val="00465329"/>
    <w:rsid w:val="00484230"/>
    <w:rsid w:val="004B39D2"/>
    <w:rsid w:val="004B5CB8"/>
    <w:rsid w:val="004B6016"/>
    <w:rsid w:val="004B7AD7"/>
    <w:rsid w:val="004C521D"/>
    <w:rsid w:val="004D0330"/>
    <w:rsid w:val="004D4314"/>
    <w:rsid w:val="004E0700"/>
    <w:rsid w:val="004F0F10"/>
    <w:rsid w:val="004F324D"/>
    <w:rsid w:val="004F62F0"/>
    <w:rsid w:val="00533F10"/>
    <w:rsid w:val="00543302"/>
    <w:rsid w:val="00553F32"/>
    <w:rsid w:val="005569E9"/>
    <w:rsid w:val="005A3B62"/>
    <w:rsid w:val="005B7CC4"/>
    <w:rsid w:val="005E59CA"/>
    <w:rsid w:val="00672327"/>
    <w:rsid w:val="00676970"/>
    <w:rsid w:val="006959BB"/>
    <w:rsid w:val="00696AD0"/>
    <w:rsid w:val="006A3A3E"/>
    <w:rsid w:val="006A5A78"/>
    <w:rsid w:val="006C0EE5"/>
    <w:rsid w:val="006D1EC4"/>
    <w:rsid w:val="006D2725"/>
    <w:rsid w:val="006D71BF"/>
    <w:rsid w:val="006D7C9A"/>
    <w:rsid w:val="006F5054"/>
    <w:rsid w:val="0071364C"/>
    <w:rsid w:val="00730925"/>
    <w:rsid w:val="00742B15"/>
    <w:rsid w:val="007553C6"/>
    <w:rsid w:val="00772272"/>
    <w:rsid w:val="007769E5"/>
    <w:rsid w:val="00784E5A"/>
    <w:rsid w:val="007D0F7C"/>
    <w:rsid w:val="00816704"/>
    <w:rsid w:val="00826B92"/>
    <w:rsid w:val="00880E83"/>
    <w:rsid w:val="00893A68"/>
    <w:rsid w:val="008953A8"/>
    <w:rsid w:val="008B1247"/>
    <w:rsid w:val="008F7888"/>
    <w:rsid w:val="00913897"/>
    <w:rsid w:val="00917260"/>
    <w:rsid w:val="0095292B"/>
    <w:rsid w:val="00953D1D"/>
    <w:rsid w:val="0098729F"/>
    <w:rsid w:val="0099773E"/>
    <w:rsid w:val="009A2482"/>
    <w:rsid w:val="009A2FF7"/>
    <w:rsid w:val="009F78AD"/>
    <w:rsid w:val="00A46B48"/>
    <w:rsid w:val="00A70F18"/>
    <w:rsid w:val="00A76EC2"/>
    <w:rsid w:val="00A94220"/>
    <w:rsid w:val="00AC0292"/>
    <w:rsid w:val="00AC6A46"/>
    <w:rsid w:val="00AD4672"/>
    <w:rsid w:val="00B25AF2"/>
    <w:rsid w:val="00B31EA1"/>
    <w:rsid w:val="00B465C8"/>
    <w:rsid w:val="00B67265"/>
    <w:rsid w:val="00B72218"/>
    <w:rsid w:val="00B8108B"/>
    <w:rsid w:val="00B84A20"/>
    <w:rsid w:val="00B93800"/>
    <w:rsid w:val="00BA0012"/>
    <w:rsid w:val="00BB7107"/>
    <w:rsid w:val="00BC6F9F"/>
    <w:rsid w:val="00BE09D9"/>
    <w:rsid w:val="00BE2BFA"/>
    <w:rsid w:val="00BF1FE4"/>
    <w:rsid w:val="00BF2082"/>
    <w:rsid w:val="00BF6779"/>
    <w:rsid w:val="00C61953"/>
    <w:rsid w:val="00C63606"/>
    <w:rsid w:val="00C6731A"/>
    <w:rsid w:val="00C84353"/>
    <w:rsid w:val="00CE30BE"/>
    <w:rsid w:val="00CF7CAE"/>
    <w:rsid w:val="00D3496E"/>
    <w:rsid w:val="00D36D4D"/>
    <w:rsid w:val="00D67D13"/>
    <w:rsid w:val="00D852EA"/>
    <w:rsid w:val="00DB6642"/>
    <w:rsid w:val="00DC0E0F"/>
    <w:rsid w:val="00DD1413"/>
    <w:rsid w:val="00DE2115"/>
    <w:rsid w:val="00DE5F6E"/>
    <w:rsid w:val="00E10933"/>
    <w:rsid w:val="00E179AC"/>
    <w:rsid w:val="00E26E1E"/>
    <w:rsid w:val="00E30E64"/>
    <w:rsid w:val="00E56576"/>
    <w:rsid w:val="00E60F39"/>
    <w:rsid w:val="00E950AD"/>
    <w:rsid w:val="00EA1C4C"/>
    <w:rsid w:val="00EB26E7"/>
    <w:rsid w:val="00EC3B06"/>
    <w:rsid w:val="00ED171C"/>
    <w:rsid w:val="00F10EE5"/>
    <w:rsid w:val="00F26786"/>
    <w:rsid w:val="00F36FD8"/>
    <w:rsid w:val="00F427DF"/>
    <w:rsid w:val="00F433A6"/>
    <w:rsid w:val="00F72B5A"/>
    <w:rsid w:val="00FC57AC"/>
    <w:rsid w:val="00FD7F58"/>
    <w:rsid w:val="00FE30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132D745-DD19-4CBA-8DBF-138EA9828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460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8460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84608"/>
    <w:rPr>
      <w:sz w:val="18"/>
      <w:szCs w:val="18"/>
    </w:rPr>
  </w:style>
  <w:style w:type="paragraph" w:styleId="a4">
    <w:name w:val="footer"/>
    <w:basedOn w:val="a"/>
    <w:link w:val="Char0"/>
    <w:uiPriority w:val="99"/>
    <w:unhideWhenUsed/>
    <w:rsid w:val="00284608"/>
    <w:pPr>
      <w:tabs>
        <w:tab w:val="center" w:pos="4153"/>
        <w:tab w:val="right" w:pos="8306"/>
      </w:tabs>
      <w:snapToGrid w:val="0"/>
      <w:jc w:val="left"/>
    </w:pPr>
    <w:rPr>
      <w:sz w:val="18"/>
      <w:szCs w:val="18"/>
    </w:rPr>
  </w:style>
  <w:style w:type="character" w:customStyle="1" w:styleId="Char0">
    <w:name w:val="页脚 Char"/>
    <w:basedOn w:val="a0"/>
    <w:link w:val="a4"/>
    <w:uiPriority w:val="99"/>
    <w:rsid w:val="00284608"/>
    <w:rPr>
      <w:sz w:val="18"/>
      <w:szCs w:val="18"/>
    </w:rPr>
  </w:style>
  <w:style w:type="character" w:styleId="a5">
    <w:name w:val="Hyperlink"/>
    <w:basedOn w:val="a0"/>
    <w:uiPriority w:val="99"/>
    <w:semiHidden/>
    <w:unhideWhenUsed/>
    <w:rsid w:val="00742B15"/>
    <w:rPr>
      <w:color w:val="0563C1" w:themeColor="hyperlink"/>
      <w:u w:val="single"/>
    </w:rPr>
  </w:style>
  <w:style w:type="paragraph" w:styleId="a6">
    <w:name w:val="Balloon Text"/>
    <w:basedOn w:val="a"/>
    <w:link w:val="Char1"/>
    <w:uiPriority w:val="99"/>
    <w:semiHidden/>
    <w:unhideWhenUsed/>
    <w:rsid w:val="00035D53"/>
    <w:rPr>
      <w:sz w:val="18"/>
      <w:szCs w:val="18"/>
    </w:rPr>
  </w:style>
  <w:style w:type="character" w:customStyle="1" w:styleId="Char1">
    <w:name w:val="批注框文本 Char"/>
    <w:basedOn w:val="a0"/>
    <w:link w:val="a6"/>
    <w:uiPriority w:val="99"/>
    <w:semiHidden/>
    <w:rsid w:val="00035D53"/>
    <w:rPr>
      <w:sz w:val="18"/>
      <w:szCs w:val="18"/>
    </w:rPr>
  </w:style>
  <w:style w:type="character" w:styleId="a7">
    <w:name w:val="annotation reference"/>
    <w:basedOn w:val="a0"/>
    <w:uiPriority w:val="99"/>
    <w:semiHidden/>
    <w:unhideWhenUsed/>
    <w:rsid w:val="00BA0012"/>
    <w:rPr>
      <w:sz w:val="21"/>
      <w:szCs w:val="21"/>
    </w:rPr>
  </w:style>
  <w:style w:type="paragraph" w:styleId="a8">
    <w:name w:val="annotation text"/>
    <w:basedOn w:val="a"/>
    <w:link w:val="Char2"/>
    <w:uiPriority w:val="99"/>
    <w:semiHidden/>
    <w:unhideWhenUsed/>
    <w:rsid w:val="00BA0012"/>
    <w:pPr>
      <w:jc w:val="left"/>
    </w:pPr>
  </w:style>
  <w:style w:type="character" w:customStyle="1" w:styleId="Char2">
    <w:name w:val="批注文字 Char"/>
    <w:basedOn w:val="a0"/>
    <w:link w:val="a8"/>
    <w:uiPriority w:val="99"/>
    <w:semiHidden/>
    <w:rsid w:val="00BA0012"/>
  </w:style>
  <w:style w:type="paragraph" w:styleId="a9">
    <w:name w:val="annotation subject"/>
    <w:basedOn w:val="a8"/>
    <w:next w:val="a8"/>
    <w:link w:val="Char3"/>
    <w:uiPriority w:val="99"/>
    <w:semiHidden/>
    <w:unhideWhenUsed/>
    <w:rsid w:val="00BA0012"/>
    <w:rPr>
      <w:b/>
      <w:bCs/>
    </w:rPr>
  </w:style>
  <w:style w:type="character" w:customStyle="1" w:styleId="Char3">
    <w:name w:val="批注主题 Char"/>
    <w:basedOn w:val="Char2"/>
    <w:link w:val="a9"/>
    <w:uiPriority w:val="99"/>
    <w:semiHidden/>
    <w:rsid w:val="00BA001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7984984">
      <w:bodyDiv w:val="1"/>
      <w:marLeft w:val="0"/>
      <w:marRight w:val="0"/>
      <w:marTop w:val="0"/>
      <w:marBottom w:val="0"/>
      <w:divBdr>
        <w:top w:val="none" w:sz="0" w:space="0" w:color="auto"/>
        <w:left w:val="none" w:sz="0" w:space="0" w:color="auto"/>
        <w:bottom w:val="none" w:sz="0" w:space="0" w:color="auto"/>
        <w:right w:val="none" w:sz="0" w:space="0" w:color="auto"/>
      </w:divBdr>
      <w:divsChild>
        <w:div w:id="13189234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2</Pages>
  <Words>127</Words>
  <Characters>727</Characters>
  <Application>Microsoft Office Word</Application>
  <DocSecurity>0</DocSecurity>
  <Lines>6</Lines>
  <Paragraphs>1</Paragraphs>
  <ScaleCrop>false</ScaleCrop>
  <Company>Microsoft</Company>
  <LinksUpToDate>false</LinksUpToDate>
  <CharactersWithSpaces>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毕楹</dc:creator>
  <cp:lastModifiedBy>罗钦</cp:lastModifiedBy>
  <cp:revision>29</cp:revision>
  <cp:lastPrinted>2021-03-26T09:59:00Z</cp:lastPrinted>
  <dcterms:created xsi:type="dcterms:W3CDTF">2021-03-26T07:16:00Z</dcterms:created>
  <dcterms:modified xsi:type="dcterms:W3CDTF">2023-04-27T07:20:00Z</dcterms:modified>
</cp:coreProperties>
</file>