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3C" w:rsidRPr="00955291" w:rsidRDefault="00457E3C" w:rsidP="00457E3C">
      <w:pPr>
        <w:widowControl/>
        <w:spacing w:line="360" w:lineRule="auto"/>
        <w:jc w:val="center"/>
        <w:rPr>
          <w:rFonts w:ascii="宋体" w:eastAsia="宋体" w:hAnsi="宋体" w:cs="Arial"/>
          <w:b/>
          <w:bCs/>
          <w:color w:val="000000"/>
          <w:kern w:val="0"/>
          <w:sz w:val="22"/>
        </w:rPr>
      </w:pPr>
      <w:bookmarkStart w:id="0" w:name="_GoBack"/>
      <w:bookmarkEnd w:id="0"/>
      <w:r w:rsidRPr="00955291">
        <w:rPr>
          <w:rFonts w:ascii="宋体" w:eastAsia="宋体" w:hAnsi="宋体" w:cs="Arial" w:hint="eastAsia"/>
          <w:b/>
          <w:bCs/>
          <w:color w:val="000000"/>
          <w:kern w:val="0"/>
          <w:sz w:val="22"/>
        </w:rPr>
        <w:t>平安理财新启航第32期十四个月封闭固收类理财产品</w:t>
      </w:r>
      <w:r w:rsidRPr="00955291">
        <w:rPr>
          <w:rFonts w:ascii="宋体" w:eastAsia="宋体" w:hAnsi="宋体" w:cs="Arial"/>
          <w:b/>
          <w:bCs/>
          <w:color w:val="000000"/>
          <w:kern w:val="0"/>
          <w:sz w:val="22"/>
        </w:rPr>
        <w:t>费率公告</w:t>
      </w:r>
    </w:p>
    <w:p w:rsidR="00457E3C" w:rsidRPr="00955291" w:rsidRDefault="00457E3C" w:rsidP="00457E3C">
      <w:pPr>
        <w:widowControl/>
        <w:spacing w:line="360" w:lineRule="auto"/>
        <w:rPr>
          <w:rFonts w:ascii="宋体" w:eastAsia="宋体" w:hAnsi="宋体" w:cs="Arial"/>
          <w:bCs/>
          <w:color w:val="000000"/>
          <w:kern w:val="0"/>
          <w:sz w:val="22"/>
        </w:rPr>
      </w:pPr>
    </w:p>
    <w:p w:rsidR="00457E3C" w:rsidRPr="00955291" w:rsidRDefault="00457E3C" w:rsidP="00457E3C">
      <w:pPr>
        <w:spacing w:line="360" w:lineRule="auto"/>
        <w:ind w:rightChars="-94" w:right="-197"/>
        <w:jc w:val="left"/>
        <w:rPr>
          <w:rFonts w:ascii="宋体" w:eastAsia="宋体" w:hAnsi="宋体" w:cs="Arial"/>
          <w:kern w:val="0"/>
          <w:sz w:val="22"/>
        </w:rPr>
      </w:pPr>
      <w:r w:rsidRPr="00955291">
        <w:rPr>
          <w:rFonts w:ascii="宋体" w:eastAsia="宋体" w:hAnsi="宋体" w:cs="Arial"/>
          <w:kern w:val="0"/>
          <w:sz w:val="22"/>
        </w:rPr>
        <w:t>尊敬的</w:t>
      </w:r>
      <w:r w:rsidR="00B72F95" w:rsidRPr="00955291">
        <w:rPr>
          <w:rFonts w:ascii="宋体" w:eastAsia="宋体" w:hAnsi="宋体" w:cs="Arial" w:hint="eastAsia"/>
          <w:kern w:val="0"/>
          <w:sz w:val="22"/>
        </w:rPr>
        <w:t>客户</w:t>
      </w:r>
      <w:r w:rsidRPr="00955291">
        <w:rPr>
          <w:rFonts w:ascii="宋体" w:eastAsia="宋体" w:hAnsi="宋体" w:cs="Arial"/>
          <w:kern w:val="0"/>
          <w:sz w:val="22"/>
        </w:rPr>
        <w:t>：</w:t>
      </w:r>
    </w:p>
    <w:p w:rsidR="00457E3C" w:rsidRPr="00955291" w:rsidRDefault="00B72F95" w:rsidP="00457E3C">
      <w:pPr>
        <w:spacing w:line="360" w:lineRule="auto"/>
        <w:ind w:rightChars="-94" w:right="-197" w:firstLineChars="200" w:firstLine="440"/>
        <w:rPr>
          <w:rFonts w:ascii="宋体" w:eastAsia="宋体" w:hAnsi="宋体" w:cs="Arial"/>
          <w:kern w:val="0"/>
          <w:sz w:val="22"/>
        </w:rPr>
      </w:pPr>
      <w:r w:rsidRPr="00955291">
        <w:rPr>
          <w:rFonts w:ascii="宋体" w:eastAsia="宋体" w:hAnsi="宋体" w:cs="Arial" w:hint="eastAsia"/>
          <w:kern w:val="0"/>
          <w:sz w:val="22"/>
        </w:rPr>
        <w:t>经管理人研究决定，自本理财产品成立日起，确定执行以下产品固定管理费率、销售服务费率和托管费率，具体生效产品及费率如下：</w:t>
      </w:r>
      <w:r w:rsidRPr="00955291">
        <w:rPr>
          <w:rFonts w:ascii="宋体" w:eastAsia="宋体" w:hAnsi="宋体" w:cs="Arial"/>
          <w:kern w:val="0"/>
          <w:sz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5163"/>
        <w:gridCol w:w="1774"/>
        <w:gridCol w:w="951"/>
        <w:gridCol w:w="1481"/>
        <w:gridCol w:w="1360"/>
        <w:gridCol w:w="1360"/>
        <w:gridCol w:w="1012"/>
      </w:tblGrid>
      <w:tr w:rsidR="00457E3C" w:rsidRPr="00955291" w:rsidTr="00D145B2">
        <w:trPr>
          <w:trHeight w:val="444"/>
          <w:jc w:val="center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457E3C" w:rsidRPr="00955291" w:rsidRDefault="00457E3C" w:rsidP="00D145B2">
            <w:pPr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sz w:val="22"/>
              </w:rPr>
            </w:pPr>
            <w:r w:rsidRPr="00955291">
              <w:rPr>
                <w:rFonts w:ascii="宋体" w:eastAsia="宋体" w:hAnsi="宋体" w:cs="Arial"/>
                <w:b/>
                <w:bCs/>
                <w:sz w:val="22"/>
              </w:rPr>
              <w:t>序号</w:t>
            </w:r>
          </w:p>
        </w:tc>
        <w:tc>
          <w:tcPr>
            <w:tcW w:w="2840" w:type="dxa"/>
            <w:shd w:val="clear" w:color="auto" w:fill="auto"/>
            <w:noWrap/>
            <w:vAlign w:val="center"/>
            <w:hideMark/>
          </w:tcPr>
          <w:p w:rsidR="00457E3C" w:rsidRPr="00955291" w:rsidRDefault="00457E3C" w:rsidP="00D145B2">
            <w:pPr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sz w:val="22"/>
              </w:rPr>
            </w:pPr>
            <w:r w:rsidRPr="00955291">
              <w:rPr>
                <w:rFonts w:ascii="宋体" w:eastAsia="宋体" w:hAnsi="宋体" w:cs="Arial"/>
                <w:b/>
                <w:bCs/>
                <w:sz w:val="22"/>
              </w:rPr>
              <w:t>产品名称</w:t>
            </w:r>
          </w:p>
        </w:tc>
        <w:tc>
          <w:tcPr>
            <w:tcW w:w="0" w:type="auto"/>
            <w:vAlign w:val="center"/>
          </w:tcPr>
          <w:p w:rsidR="00BE0E92" w:rsidRDefault="00340D74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产品登记编码</w:t>
            </w:r>
          </w:p>
        </w:tc>
        <w:tc>
          <w:tcPr>
            <w:tcW w:w="0" w:type="auto"/>
            <w:vAlign w:val="center"/>
          </w:tcPr>
          <w:p w:rsidR="00BE0E92" w:rsidRDefault="00340D74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份额类型</w:t>
            </w:r>
          </w:p>
        </w:tc>
        <w:tc>
          <w:tcPr>
            <w:tcW w:w="0" w:type="auto"/>
            <w:vAlign w:val="center"/>
          </w:tcPr>
          <w:p w:rsidR="00BE0E92" w:rsidRDefault="00340D74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份额销售代码</w:t>
            </w:r>
          </w:p>
        </w:tc>
        <w:tc>
          <w:tcPr>
            <w:tcW w:w="0" w:type="auto"/>
            <w:vAlign w:val="center"/>
          </w:tcPr>
          <w:p w:rsidR="00BE0E92" w:rsidRDefault="00340D74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固定管理费率</w:t>
            </w:r>
          </w:p>
        </w:tc>
        <w:tc>
          <w:tcPr>
            <w:tcW w:w="0" w:type="auto"/>
            <w:vAlign w:val="center"/>
          </w:tcPr>
          <w:p w:rsidR="00BE0E92" w:rsidRDefault="00340D74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销售服务费率</w:t>
            </w:r>
          </w:p>
        </w:tc>
        <w:tc>
          <w:tcPr>
            <w:tcW w:w="0" w:type="auto"/>
            <w:vAlign w:val="center"/>
          </w:tcPr>
          <w:p w:rsidR="00BE0E92" w:rsidRDefault="00340D74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托管费率</w:t>
            </w:r>
          </w:p>
        </w:tc>
      </w:tr>
      <w:tr w:rsidR="00BE0E92">
        <w:trPr>
          <w:jc w:val="center"/>
        </w:trPr>
        <w:tc>
          <w:tcPr>
            <w:tcW w:w="0" w:type="auto"/>
            <w:vMerge w:val="restart"/>
            <w:vAlign w:val="center"/>
          </w:tcPr>
          <w:p w:rsidR="00BE0E92" w:rsidRDefault="00340D74">
            <w:pPr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BE0E92" w:rsidRDefault="00340D74">
            <w:pPr>
              <w:jc w:val="center"/>
            </w:pPr>
            <w:r>
              <w:t>平安理财新启航第</w:t>
            </w:r>
            <w:r>
              <w:t>32</w:t>
            </w:r>
            <w:r>
              <w:t>期十四个月封闭固收类理财产品</w:t>
            </w:r>
          </w:p>
        </w:tc>
        <w:tc>
          <w:tcPr>
            <w:tcW w:w="0" w:type="auto"/>
            <w:vMerge w:val="restart"/>
            <w:vAlign w:val="center"/>
          </w:tcPr>
          <w:p w:rsidR="00BE0E92" w:rsidRDefault="00340D74">
            <w:pPr>
              <w:jc w:val="center"/>
            </w:pPr>
            <w:r>
              <w:t>Z7003323000042</w:t>
            </w:r>
          </w:p>
        </w:tc>
        <w:tc>
          <w:tcPr>
            <w:tcW w:w="0" w:type="auto"/>
            <w:vAlign w:val="center"/>
          </w:tcPr>
          <w:p w:rsidR="00BE0E92" w:rsidRDefault="00340D74">
            <w:pPr>
              <w:jc w:val="center"/>
            </w:pPr>
            <w:r>
              <w:t>B</w:t>
            </w:r>
            <w:r>
              <w:t>份额</w:t>
            </w:r>
          </w:p>
        </w:tc>
        <w:tc>
          <w:tcPr>
            <w:tcW w:w="0" w:type="auto"/>
            <w:vAlign w:val="center"/>
          </w:tcPr>
          <w:p w:rsidR="00BE0E92" w:rsidRDefault="00340D74">
            <w:pPr>
              <w:jc w:val="center"/>
            </w:pPr>
            <w:r>
              <w:t>QXFG14M32B</w:t>
            </w:r>
          </w:p>
        </w:tc>
        <w:tc>
          <w:tcPr>
            <w:tcW w:w="0" w:type="auto"/>
            <w:vAlign w:val="center"/>
          </w:tcPr>
          <w:p w:rsidR="00BE0E92" w:rsidRDefault="00340D74">
            <w:pPr>
              <w:jc w:val="center"/>
            </w:pPr>
            <w:r>
              <w:t>0.10%/</w:t>
            </w:r>
            <w:r>
              <w:t>年</w:t>
            </w:r>
          </w:p>
        </w:tc>
        <w:tc>
          <w:tcPr>
            <w:tcW w:w="0" w:type="auto"/>
            <w:vAlign w:val="center"/>
          </w:tcPr>
          <w:p w:rsidR="00BE0E92" w:rsidRDefault="00340D74">
            <w:pPr>
              <w:jc w:val="center"/>
            </w:pPr>
            <w:r>
              <w:t>0.20%/</w:t>
            </w:r>
            <w:r>
              <w:t>年</w:t>
            </w:r>
          </w:p>
        </w:tc>
        <w:tc>
          <w:tcPr>
            <w:tcW w:w="0" w:type="auto"/>
            <w:vAlign w:val="center"/>
          </w:tcPr>
          <w:p w:rsidR="00BE0E92" w:rsidRDefault="00340D74">
            <w:pPr>
              <w:jc w:val="center"/>
            </w:pPr>
            <w:r>
              <w:t>0.02%/</w:t>
            </w:r>
            <w:r>
              <w:t>年</w:t>
            </w:r>
          </w:p>
        </w:tc>
      </w:tr>
    </w:tbl>
    <w:p w:rsidR="00457E3C" w:rsidRPr="00955291" w:rsidRDefault="00457E3C" w:rsidP="00457E3C">
      <w:pPr>
        <w:spacing w:line="360" w:lineRule="auto"/>
        <w:ind w:firstLineChars="200" w:firstLine="440"/>
        <w:jc w:val="left"/>
        <w:rPr>
          <w:rFonts w:ascii="宋体" w:eastAsia="宋体" w:hAnsi="宋体" w:cs="Arial"/>
          <w:sz w:val="15"/>
          <w:szCs w:val="15"/>
        </w:rPr>
      </w:pPr>
      <w:r w:rsidRPr="00955291">
        <w:rPr>
          <w:rFonts w:ascii="宋体" w:eastAsia="宋体" w:hAnsi="宋体" w:cs="Arial"/>
          <w:kern w:val="0"/>
          <w:sz w:val="22"/>
        </w:rPr>
        <w:t>特此公告。</w:t>
      </w:r>
    </w:p>
    <w:p w:rsidR="00457E3C" w:rsidRPr="00955291" w:rsidRDefault="00457E3C" w:rsidP="00457E3C">
      <w:pPr>
        <w:spacing w:line="360" w:lineRule="auto"/>
        <w:jc w:val="right"/>
        <w:rPr>
          <w:rFonts w:ascii="宋体" w:eastAsia="宋体" w:hAnsi="宋体" w:cs="Arial"/>
          <w:sz w:val="15"/>
          <w:szCs w:val="15"/>
        </w:rPr>
      </w:pPr>
    </w:p>
    <w:p w:rsidR="00457E3C" w:rsidRPr="00955291" w:rsidRDefault="00457E3C" w:rsidP="00457E3C">
      <w:pPr>
        <w:spacing w:line="360" w:lineRule="auto"/>
        <w:jc w:val="right"/>
        <w:rPr>
          <w:rFonts w:ascii="宋体" w:eastAsia="宋体" w:hAnsi="宋体" w:cs="Arial"/>
          <w:kern w:val="0"/>
          <w:sz w:val="22"/>
        </w:rPr>
      </w:pPr>
      <w:r w:rsidRPr="00955291">
        <w:rPr>
          <w:rFonts w:ascii="宋体" w:eastAsia="宋体" w:hAnsi="宋体" w:cs="Arial" w:hint="eastAsia"/>
          <w:kern w:val="0"/>
          <w:sz w:val="22"/>
        </w:rPr>
        <w:t>平安理财有限责任公司</w:t>
      </w:r>
    </w:p>
    <w:p w:rsidR="00457E3C" w:rsidRPr="00EA7FBF" w:rsidRDefault="00057342" w:rsidP="00457E3C">
      <w:pPr>
        <w:spacing w:line="360" w:lineRule="auto"/>
        <w:jc w:val="right"/>
        <w:rPr>
          <w:rFonts w:ascii="宋体" w:eastAsia="宋体" w:hAnsi="宋体" w:cs="Arial"/>
          <w:kern w:val="0"/>
          <w:sz w:val="22"/>
        </w:rPr>
      </w:pPr>
      <w:r>
        <w:rPr>
          <w:rFonts w:ascii="宋体" w:eastAsia="宋体" w:hAnsi="宋体" w:cs="Arial"/>
          <w:kern w:val="0"/>
          <w:sz w:val="22"/>
        </w:rPr>
        <w:t>2023年3月29日</w:t>
      </w:r>
    </w:p>
    <w:p w:rsidR="00C927D1" w:rsidRDefault="00C927D1"/>
    <w:sectPr w:rsidR="00C927D1" w:rsidSect="00117F8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268" w:rsidRDefault="006F4268" w:rsidP="00457E3C">
      <w:r>
        <w:separator/>
      </w:r>
    </w:p>
  </w:endnote>
  <w:endnote w:type="continuationSeparator" w:id="0">
    <w:p w:rsidR="006F4268" w:rsidRDefault="006F4268" w:rsidP="00457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268" w:rsidRDefault="006F4268" w:rsidP="00457E3C">
      <w:r>
        <w:separator/>
      </w:r>
    </w:p>
  </w:footnote>
  <w:footnote w:type="continuationSeparator" w:id="0">
    <w:p w:rsidR="006F4268" w:rsidRDefault="006F4268" w:rsidP="00457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6BF"/>
    <w:rsid w:val="00057342"/>
    <w:rsid w:val="00340D74"/>
    <w:rsid w:val="003726BF"/>
    <w:rsid w:val="00457E3C"/>
    <w:rsid w:val="005C485B"/>
    <w:rsid w:val="006F4268"/>
    <w:rsid w:val="00955291"/>
    <w:rsid w:val="00B72F95"/>
    <w:rsid w:val="00BE0E92"/>
    <w:rsid w:val="00C927D1"/>
    <w:rsid w:val="00E55B7B"/>
    <w:rsid w:val="00EA7FBF"/>
    <w:rsid w:val="00F8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249153D1-DEDC-4671-86FE-9E769C46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E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7E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7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7E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4</DocSecurity>
  <Lines>1</Lines>
  <Paragraphs>1</Paragraphs>
  <ScaleCrop>false</ScaleCrop>
  <Company>PAIG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贾雨</dc:creator>
  <cp:lastModifiedBy>SYSOPS00240131</cp:lastModifiedBy>
  <cp:revision>2</cp:revision>
  <dcterms:created xsi:type="dcterms:W3CDTF">2023-03-21T10:41:00Z</dcterms:created>
  <dcterms:modified xsi:type="dcterms:W3CDTF">2023-03-21T10:41:00Z</dcterms:modified>
</cp:coreProperties>
</file>