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杭银理财幸福99半年添益1901期理财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杭银理财幸福99半年添益1901期理财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TYG6M1901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2026-03-03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2026-03-04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3.2152%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0.1164%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4.6673%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3.8911%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3.9153%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4.1833%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4.2524%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4.6929%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杭银理财幸福99半年添益1901期理财B款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TYG6M1901B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2026-03-03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2026-03-04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2.1566%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3.1361%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杭银理财幸福99半年添益1901期理财W款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TYG6M1901W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2026-03-03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2026-03-04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2.5338%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2025年8月27日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