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杭银理财幸福99半年添益2003期理财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TYG6M2003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杭银理财幸福99半年添益2003期理财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TYG6M2003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2025-09-10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2026-03-17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杭银理财幸福99半年添益2003期理财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TYG6M2003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杭银理财幸福99半年添益2003期理财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TYG6M2003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TYG6M2003W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2025年8月25日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