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837" w:lineRule="atLeast"/>
        <w:jc w:val="center"/>
        <w:outlineLvl w:val="1"/>
        <w:rPr>
          <w:rFonts w:cs="宋体" w:asciiTheme="majorEastAsia" w:hAnsiTheme="majorEastAsia" w:eastAsiaTheme="majorEastAsia"/>
          <w:b/>
          <w:bCs/>
          <w:color w:val="004EA2"/>
          <w:kern w:val="0"/>
          <w:sz w:val="27"/>
          <w:szCs w:val="27"/>
        </w:rPr>
      </w:pPr>
      <w:r>
        <w:rPr>
          <w:rFonts w:hint="eastAsia" w:cs="宋体" w:asciiTheme="majorEastAsia" w:hAnsiTheme="majorEastAsia" w:eastAsiaTheme="majorEastAsia"/>
          <w:b/>
          <w:bCs/>
          <w:color w:val="004EA2"/>
          <w:kern w:val="0"/>
          <w:sz w:val="27"/>
          <w:szCs w:val="27"/>
        </w:rPr>
        <w:t>杭银理财幸福99半年添益2004期理财（</w:t>
      </w:r>
      <w:r>
        <w:rPr>
          <w:b/>
          <w:color w:val="004EA2"/>
          <w:sz w:val="27"/>
        </w:rPr>
        <w:t>TYG6M2004</w:t>
      </w:r>
      <w:r>
        <w:rPr>
          <w:rFonts w:hint="eastAsia" w:cs="宋体" w:asciiTheme="majorEastAsia" w:hAnsiTheme="majorEastAsia" w:eastAsiaTheme="majorEastAsia"/>
          <w:b/>
          <w:bCs/>
          <w:color w:val="004EA2"/>
          <w:kern w:val="0"/>
          <w:sz w:val="27"/>
          <w:szCs w:val="27"/>
        </w:rPr>
        <w:t>）</w:t>
      </w:r>
    </w:p>
    <w:p>
      <w:pPr>
        <w:widowControl/>
        <w:shd w:val="clear" w:color="auto" w:fill="FFFFFF"/>
        <w:spacing w:line="837" w:lineRule="atLeast"/>
        <w:jc w:val="center"/>
        <w:outlineLvl w:val="1"/>
        <w:rPr>
          <w:rFonts w:cs="宋体" w:asciiTheme="majorEastAsia" w:hAnsiTheme="majorEastAsia" w:eastAsiaTheme="majorEastAsia"/>
          <w:b/>
          <w:bCs/>
          <w:color w:val="004EA2"/>
          <w:kern w:val="0"/>
          <w:sz w:val="27"/>
          <w:szCs w:val="27"/>
        </w:rPr>
      </w:pPr>
      <w:r>
        <w:rPr>
          <w:rFonts w:hint="eastAsia" w:cs="宋体" w:asciiTheme="majorEastAsia" w:hAnsiTheme="majorEastAsia" w:eastAsiaTheme="majorEastAsia"/>
          <w:b/>
          <w:bCs/>
          <w:color w:val="004EA2"/>
          <w:kern w:val="0"/>
          <w:sz w:val="27"/>
          <w:szCs w:val="27"/>
        </w:rPr>
        <w:t>业绩比较基准及开放期公告</w:t>
      </w:r>
    </w:p>
    <w:p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</w:p>
    <w:p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尊敬的投资者：</w:t>
      </w:r>
    </w:p>
    <w:p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根据市场情况及产品投资的资产组合收益变动情况，</w:t>
      </w:r>
      <w:r>
        <w:rPr>
          <w:rFonts w:ascii="宋体" w:hAnsi="宋体" w:eastAsia="宋体" w:cs="宋体"/>
          <w:color w:val="333333"/>
          <w:sz w:val="24"/>
        </w:rPr>
        <w:t>杭银理财幸福99半年添益2004期理财</w:t>
      </w:r>
      <w:r>
        <w:rPr>
          <w:rFonts w:hint="eastAsia" w:ascii="宋体" w:hAnsi="宋体" w:cs="宋体"/>
          <w:color w:val="333333"/>
          <w:kern w:val="0"/>
          <w:sz w:val="24"/>
        </w:rPr>
        <w:t>（产品编号：</w:t>
      </w:r>
      <w:r>
        <w:rPr>
          <w:rFonts w:ascii="宋体" w:hAnsi="宋体" w:eastAsia="宋体" w:cs="宋体"/>
          <w:color w:val="333333"/>
          <w:sz w:val="24"/>
        </w:rPr>
        <w:t>TYG6M2004</w:t>
      </w:r>
      <w:r>
        <w:rPr>
          <w:rFonts w:hint="eastAsia" w:ascii="宋体" w:hAnsi="宋体" w:cs="宋体"/>
          <w:color w:val="333333"/>
          <w:kern w:val="0"/>
          <w:sz w:val="24"/>
        </w:rPr>
        <w:t>）下一运行周期（</w:t>
      </w:r>
      <w:r>
        <w:rPr>
          <w:rFonts w:ascii="宋体" w:hAnsi="宋体" w:eastAsia="宋体" w:cs="宋体"/>
          <w:color w:val="333333"/>
          <w:sz w:val="24"/>
        </w:rPr>
        <w:t>2025-09-17</w:t>
      </w:r>
      <w:r>
        <w:rPr>
          <w:rFonts w:hint="eastAsia" w:ascii="宋体" w:hAnsi="宋体" w:cs="宋体"/>
          <w:color w:val="333333"/>
          <w:kern w:val="0"/>
          <w:sz w:val="24"/>
        </w:rPr>
        <w:t>至</w:t>
      </w:r>
      <w:r>
        <w:rPr>
          <w:rFonts w:ascii="宋体" w:hAnsi="宋体" w:eastAsia="宋体" w:cs="宋体"/>
          <w:color w:val="333333"/>
          <w:sz w:val="24"/>
        </w:rPr>
        <w:t>2026-03-24</w:t>
      </w:r>
      <w:r>
        <w:rPr>
          <w:rFonts w:hint="eastAsia" w:ascii="宋体" w:hAnsi="宋体" w:cs="宋体"/>
          <w:color w:val="333333"/>
          <w:kern w:val="0"/>
          <w:sz w:val="24"/>
        </w:rPr>
        <w:t>）的业绩比较基准如下：</w:t>
      </w:r>
    </w:p>
    <w:tbl>
      <w:tblPr>
        <w:tblStyle w:val="8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8"/>
        <w:gridCol w:w="4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销售代码</w:t>
            </w:r>
          </w:p>
        </w:tc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业绩比较基准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TYG6M2004</w:t>
            </w:r>
          </w:p>
        </w:tc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1.60%-2.35%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TYG6M2004B</w:t>
            </w:r>
          </w:p>
        </w:tc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1.70%-2.45%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TYG6M2004W</w:t>
            </w:r>
          </w:p>
        </w:tc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1.60%-2.35%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TYG6M2004ZA</w:t>
            </w:r>
          </w:p>
        </w:tc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1.60%-2.35%</w:t>
            </w:r>
          </w:p>
        </w:tc>
      </w:tr>
    </w:tbl>
    <w:p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2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</w:rPr>
        <w:t>杭银理财幸福99半年添益2004期理财（产品编号：</w:t>
      </w:r>
      <w:r>
        <w:rPr>
          <w:rFonts w:ascii="宋体" w:hAnsi="宋体" w:eastAsia="宋体" w:cs="宋体"/>
          <w:b/>
          <w:color w:val="333333"/>
          <w:sz w:val="24"/>
        </w:rPr>
        <w:t>TYG6M2004</w:t>
      </w:r>
      <w:r>
        <w:rPr>
          <w:rFonts w:hint="eastAsia" w:ascii="宋体" w:hAnsi="宋体" w:cs="宋体"/>
          <w:b/>
          <w:bCs/>
          <w:color w:val="333333"/>
          <w:kern w:val="0"/>
          <w:sz w:val="24"/>
        </w:rPr>
        <w:t>）本周期</w:t>
      </w:r>
      <w:r>
        <w:rPr>
          <w:rFonts w:hint="eastAsia" w:ascii="宋体" w:hAnsi="宋体" w:cs="宋体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8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976"/>
        <w:gridCol w:w="1707"/>
        <w:gridCol w:w="2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66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销售代码</w:t>
            </w:r>
          </w:p>
        </w:tc>
        <w:tc>
          <w:tcPr>
            <w:tcW w:w="297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707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2121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交易类型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66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TYG6M2004</w:t>
            </w:r>
          </w:p>
        </w:tc>
        <w:tc>
          <w:tcPr>
            <w:tcW w:w="297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 xml:space="preserve">2025-09-10 9:00至 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>2025-09-16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 xml:space="preserve"> 17:00</w:t>
            </w:r>
          </w:p>
        </w:tc>
        <w:tc>
          <w:tcPr>
            <w:tcW w:w="1707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2025-09-17</w:t>
            </w:r>
          </w:p>
        </w:tc>
        <w:tc>
          <w:tcPr>
            <w:tcW w:w="2121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66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TYG6M2004B</w:t>
            </w:r>
          </w:p>
        </w:tc>
        <w:tc>
          <w:tcPr>
            <w:tcW w:w="297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 xml:space="preserve">2025-09-10 9:00至 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>2025-09-16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 xml:space="preserve"> 17:00</w:t>
            </w:r>
          </w:p>
        </w:tc>
        <w:tc>
          <w:tcPr>
            <w:tcW w:w="1707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2025-09-17</w:t>
            </w:r>
          </w:p>
        </w:tc>
        <w:tc>
          <w:tcPr>
            <w:tcW w:w="2121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66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TYG6M2004W</w:t>
            </w:r>
          </w:p>
        </w:tc>
        <w:tc>
          <w:tcPr>
            <w:tcW w:w="297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 xml:space="preserve">2025-09-16 9:00至 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>2025-09-16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 xml:space="preserve"> 17:00</w:t>
            </w:r>
          </w:p>
        </w:tc>
        <w:tc>
          <w:tcPr>
            <w:tcW w:w="1707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2025-09-17</w:t>
            </w:r>
          </w:p>
        </w:tc>
        <w:tc>
          <w:tcPr>
            <w:tcW w:w="2121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66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TYG6M2004ZA</w:t>
            </w:r>
          </w:p>
        </w:tc>
        <w:tc>
          <w:tcPr>
            <w:tcW w:w="297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 xml:space="preserve">2025-09-10 9:00至 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>2025-09-16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 xml:space="preserve"> 17:00</w:t>
            </w:r>
          </w:p>
        </w:tc>
        <w:tc>
          <w:tcPr>
            <w:tcW w:w="1707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2025-09-17</w:t>
            </w:r>
          </w:p>
        </w:tc>
        <w:tc>
          <w:tcPr>
            <w:tcW w:w="2121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自动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赎回</w:t>
            </w:r>
          </w:p>
        </w:tc>
      </w:tr>
    </w:tbl>
    <w:p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2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</w:rPr>
        <w:t>杭银理财幸福99半年添益2004期理财（产品编号：</w:t>
      </w:r>
      <w:r>
        <w:rPr>
          <w:rFonts w:ascii="宋体" w:hAnsi="宋体" w:eastAsia="宋体" w:cs="宋体"/>
          <w:b/>
          <w:color w:val="333333"/>
          <w:sz w:val="24"/>
        </w:rPr>
        <w:t>TYG6M2004</w:t>
      </w:r>
      <w:r>
        <w:rPr>
          <w:rFonts w:hint="eastAsia" w:ascii="宋体" w:hAnsi="宋体" w:cs="宋体"/>
          <w:b/>
          <w:bCs/>
          <w:color w:val="333333"/>
          <w:kern w:val="0"/>
          <w:sz w:val="24"/>
        </w:rPr>
        <w:t>）下周期</w:t>
      </w:r>
      <w:r>
        <w:rPr>
          <w:rFonts w:hint="eastAsia" w:ascii="宋体" w:hAnsi="宋体" w:cs="宋体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8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976"/>
        <w:gridCol w:w="1721"/>
        <w:gridCol w:w="2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66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销售代码</w:t>
            </w:r>
          </w:p>
        </w:tc>
        <w:tc>
          <w:tcPr>
            <w:tcW w:w="297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721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2107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交易类型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66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TYG6M2004</w:t>
            </w:r>
          </w:p>
        </w:tc>
        <w:tc>
          <w:tcPr>
            <w:tcW w:w="297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 xml:space="preserve">2026-03-18 9:00至 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>2026-03-24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 xml:space="preserve"> 17:00</w:t>
            </w:r>
          </w:p>
        </w:tc>
        <w:tc>
          <w:tcPr>
            <w:tcW w:w="1721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2026-03-25</w:t>
            </w:r>
          </w:p>
        </w:tc>
        <w:tc>
          <w:tcPr>
            <w:tcW w:w="2107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66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TYG6M2004B</w:t>
            </w:r>
          </w:p>
        </w:tc>
        <w:tc>
          <w:tcPr>
            <w:tcW w:w="297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 xml:space="preserve">2026-03-18 9:00至 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>2026-03-24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 xml:space="preserve"> 17:00</w:t>
            </w:r>
          </w:p>
        </w:tc>
        <w:tc>
          <w:tcPr>
            <w:tcW w:w="1721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2026-03-25</w:t>
            </w:r>
          </w:p>
        </w:tc>
        <w:tc>
          <w:tcPr>
            <w:tcW w:w="2107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66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TYG6M2004W</w:t>
            </w:r>
          </w:p>
        </w:tc>
        <w:tc>
          <w:tcPr>
            <w:tcW w:w="297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 xml:space="preserve">2026-03-24 9:00至 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>2026-03-24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 xml:space="preserve"> 17:00</w:t>
            </w:r>
          </w:p>
        </w:tc>
        <w:tc>
          <w:tcPr>
            <w:tcW w:w="1721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2026-03-25</w:t>
            </w:r>
          </w:p>
        </w:tc>
        <w:tc>
          <w:tcPr>
            <w:tcW w:w="2107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66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TYG6M2004ZA</w:t>
            </w:r>
          </w:p>
        </w:tc>
        <w:tc>
          <w:tcPr>
            <w:tcW w:w="297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 xml:space="preserve">2026-03-18 9:00至 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>2026-03-24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 xml:space="preserve"> 17:00</w:t>
            </w:r>
          </w:p>
        </w:tc>
        <w:tc>
          <w:tcPr>
            <w:tcW w:w="1721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2026-03-25</w:t>
            </w:r>
          </w:p>
        </w:tc>
        <w:tc>
          <w:tcPr>
            <w:tcW w:w="2107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自动</w:t>
            </w:r>
            <w:bookmarkStart w:id="0" w:name="_GoBack"/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赎回</w:t>
            </w:r>
            <w:bookmarkEnd w:id="0"/>
          </w:p>
        </w:tc>
      </w:tr>
    </w:tbl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注：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本理财计划业绩比较基准由管理人根据投资范围及投资策略，结合市场环境因素进行测算而得出。业绩比较基准是管理人基于理财计划收益风险特征、投资策略、过往经验等因素对理财计划业绩设定的投资目标，不代表理财计划的未来表现和实际收益，也不构成对理财计划收益的承诺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如法定节假日调整，管理人将对公告中的日期做出相应调整，以管理人最新公告为准。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开放时间具体安排以销售机构规定为准。</w:t>
      </w:r>
    </w:p>
    <w:p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hint="eastAsia" w:ascii="微软雅黑" w:hAnsi="微软雅黑" w:cs="宋体"/>
          <w:color w:val="333333"/>
          <w:kern w:val="0"/>
          <w:sz w:val="24"/>
        </w:rPr>
        <w:t>                         杭银理财有限责任公司</w:t>
      </w:r>
    </w:p>
    <w:p>
      <w:pPr>
        <w:widowControl/>
        <w:jc w:val="right"/>
      </w:pPr>
      <w:r>
        <w:rPr>
          <w:rFonts w:hint="eastAsia" w:ascii="宋体" w:hAnsi="宋体" w:cs="宋体"/>
          <w:color w:val="333333"/>
          <w:kern w:val="0"/>
          <w:sz w:val="24"/>
        </w:rPr>
        <w:t>                         </w:t>
      </w:r>
      <w:r>
        <w:rPr>
          <w:rFonts w:ascii="宋体" w:hAnsi="宋体" w:eastAsia="宋体" w:cs="宋体"/>
          <w:color w:val="333333"/>
          <w:sz w:val="24"/>
        </w:rPr>
        <w:t>2025年9月1日</w:t>
      </w:r>
    </w:p>
    <w:p>
      <w:pPr>
        <w:widowControl/>
        <w:jc w:val="right"/>
      </w:pPr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3C63B"/>
    <w:multiLevelType w:val="singleLevel"/>
    <w:tmpl w:val="4903C63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6687052B"/>
    <w:rsid w:val="00040F12"/>
    <w:rsid w:val="0007073F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792C6B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C2B52F6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844</Characters>
  <Lines>7</Lines>
  <Paragraphs>1</Paragraphs>
  <TotalTime>2621</TotalTime>
  <ScaleCrop>false</ScaleCrop>
  <LinksUpToDate>false</LinksUpToDate>
  <CharactersWithSpaces>990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陈栋</cp:lastModifiedBy>
  <dcterms:modified xsi:type="dcterms:W3CDTF">2025-09-01T02:46:22Z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